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F4" w:rsidRPr="00AC2651" w:rsidRDefault="00823420" w:rsidP="003A0DB4">
      <w:pPr>
        <w:pStyle w:val="Default"/>
        <w:jc w:val="center"/>
        <w:rPr>
          <w:rFonts w:ascii="Calibri" w:hAnsi="Calibri"/>
          <w:b/>
          <w:sz w:val="28"/>
          <w:szCs w:val="28"/>
        </w:rPr>
      </w:pPr>
      <w:bookmarkStart w:id="0" w:name="_GoBack"/>
      <w:bookmarkEnd w:id="0"/>
      <w:r w:rsidRPr="00AC2651">
        <w:rPr>
          <w:rFonts w:ascii="Calibri" w:hAnsi="Calibri"/>
          <w:b/>
          <w:sz w:val="28"/>
          <w:szCs w:val="28"/>
        </w:rPr>
        <w:t>ΠΛΑΙΣΙΟ ΚΑΤΑΝΟΗΣΗΣ ΤΩΝ ΕΝΝΟΙΩΝ</w:t>
      </w:r>
    </w:p>
    <w:p w:rsidR="00D076F4" w:rsidRPr="00823420" w:rsidRDefault="00D076F4" w:rsidP="0030282A">
      <w:pPr>
        <w:pStyle w:val="Default"/>
        <w:jc w:val="both"/>
        <w:rPr>
          <w:rFonts w:ascii="Calibri" w:hAnsi="Calibri"/>
        </w:rPr>
      </w:pPr>
    </w:p>
    <w:p w:rsidR="00D076F4" w:rsidRPr="00823420" w:rsidRDefault="00D076F4" w:rsidP="0030282A">
      <w:pPr>
        <w:pStyle w:val="Default"/>
        <w:jc w:val="both"/>
        <w:rPr>
          <w:rFonts w:ascii="Calibri" w:hAnsi="Calibri"/>
        </w:rPr>
      </w:pPr>
    </w:p>
    <w:p w:rsidR="00D076F4" w:rsidRDefault="00D076F4" w:rsidP="00F915B4">
      <w:pPr>
        <w:pStyle w:val="Default"/>
        <w:jc w:val="both"/>
      </w:pPr>
      <w:r w:rsidRPr="00DF54C3">
        <w:rPr>
          <w:rFonts w:ascii="Calibri" w:hAnsi="Calibri"/>
        </w:rPr>
        <w:t xml:space="preserve">Το 2000, η διεθνής κοινότητα δεσμεύθηκε να λάβει συγκεκριμένα μέτρα, μέχρι το </w:t>
      </w:r>
      <w:r w:rsidRPr="00A667B7">
        <w:rPr>
          <w:rFonts w:ascii="Calibri" w:hAnsi="Calibri"/>
          <w:b/>
        </w:rPr>
        <w:t>2015</w:t>
      </w:r>
      <w:r w:rsidRPr="00DF54C3">
        <w:rPr>
          <w:rFonts w:ascii="Calibri" w:hAnsi="Calibri"/>
        </w:rPr>
        <w:t>, για την καταπολέμηση της φτώχειας, υιοθετώντας τους Αναπτυξιακούς Στόχους της Χιλιετίας.</w:t>
      </w:r>
      <w:r w:rsidR="00823420" w:rsidRPr="00DF54C3">
        <w:rPr>
          <w:rFonts w:ascii="Calibri" w:hAnsi="Calibri"/>
        </w:rPr>
        <w:t xml:space="preserve"> </w:t>
      </w:r>
      <w:r w:rsidRPr="00DF54C3">
        <w:rPr>
          <w:rFonts w:ascii="Calibri" w:hAnsi="Calibri"/>
        </w:rPr>
        <w:t>Το έτος 2015  είναι  το έτος κατά το οποίο θα ληφθούν σημαντικές διεθνείς αποφάσεις σχετικά με το νέο αναπτυξιακό πλαίσιο</w:t>
      </w:r>
      <w:r w:rsidR="00F915B4" w:rsidRPr="00DF54C3">
        <w:rPr>
          <w:rFonts w:ascii="Calibri" w:hAnsi="Calibri"/>
        </w:rPr>
        <w:t xml:space="preserve"> πολιτικής</w:t>
      </w:r>
      <w:r w:rsidRPr="00DF54C3">
        <w:rPr>
          <w:rFonts w:ascii="Calibri" w:hAnsi="Calibri"/>
        </w:rPr>
        <w:t xml:space="preserve">, με την υιοθέτηση νέων αναπτυξιακών στόχων </w:t>
      </w:r>
      <w:r w:rsidR="00651EA1">
        <w:rPr>
          <w:rFonts w:ascii="Calibri" w:hAnsi="Calibri"/>
        </w:rPr>
        <w:t>για τη</w:t>
      </w:r>
      <w:r w:rsidR="00F915B4" w:rsidRPr="00DF54C3">
        <w:rPr>
          <w:rFonts w:ascii="Calibri" w:hAnsi="Calibri"/>
        </w:rPr>
        <w:t xml:space="preserve"> </w:t>
      </w:r>
      <w:r w:rsidRPr="00DF54C3">
        <w:rPr>
          <w:rFonts w:ascii="Calibri" w:hAnsi="Calibri"/>
        </w:rPr>
        <w:t xml:space="preserve"> </w:t>
      </w:r>
      <w:r w:rsidRPr="00C02BC4">
        <w:rPr>
          <w:rFonts w:ascii="Calibri" w:hAnsi="Calibri"/>
        </w:rPr>
        <w:t>Βιώσιμη</w:t>
      </w:r>
      <w:r w:rsidRPr="00DF54C3">
        <w:rPr>
          <w:rFonts w:ascii="Calibri" w:hAnsi="Calibri"/>
        </w:rPr>
        <w:t xml:space="preserve"> Ανάπτυξη οι οποίοι θα ισχύουν μετά το 2015 και  θα αφορούν όλες τις χώρες.</w:t>
      </w:r>
      <w:r w:rsidR="00823420" w:rsidRPr="00DF54C3">
        <w:rPr>
          <w:rFonts w:ascii="Calibri" w:hAnsi="Calibri"/>
        </w:rPr>
        <w:t xml:space="preserve"> </w:t>
      </w:r>
      <w:r w:rsidRPr="00DF54C3">
        <w:rPr>
          <w:rFonts w:ascii="Calibri" w:hAnsi="Calibri"/>
        </w:rPr>
        <w:t>Είναι</w:t>
      </w:r>
      <w:r w:rsidR="00FE7B83" w:rsidRPr="00FE7B83">
        <w:rPr>
          <w:rFonts w:ascii="Calibri" w:hAnsi="Calibri"/>
        </w:rPr>
        <w:t>,</w:t>
      </w:r>
      <w:r w:rsidRPr="00DF54C3">
        <w:rPr>
          <w:rFonts w:ascii="Calibri" w:hAnsi="Calibri"/>
        </w:rPr>
        <w:t xml:space="preserve"> λοιπόν</w:t>
      </w:r>
      <w:r w:rsidR="00FE7B83" w:rsidRPr="00FE7B83">
        <w:rPr>
          <w:rFonts w:ascii="Calibri" w:hAnsi="Calibri"/>
        </w:rPr>
        <w:t>,</w:t>
      </w:r>
      <w:r w:rsidRPr="00DF54C3">
        <w:rPr>
          <w:rFonts w:ascii="Calibri" w:hAnsi="Calibri"/>
        </w:rPr>
        <w:t xml:space="preserve"> ανάγκη να αντιληφθούν </w:t>
      </w:r>
      <w:r w:rsidR="00F915B4" w:rsidRPr="00DF54C3">
        <w:rPr>
          <w:rFonts w:ascii="Calibri" w:hAnsi="Calibri"/>
        </w:rPr>
        <w:t xml:space="preserve">όλοι </w:t>
      </w:r>
      <w:r w:rsidRPr="00DF54C3">
        <w:rPr>
          <w:rFonts w:ascii="Calibri" w:hAnsi="Calibri"/>
        </w:rPr>
        <w:t xml:space="preserve">οι πολίτες και ιδιαίτερα οι μαθητές ότι ανήκουμε σε μία ευρύτερη κοινωνία </w:t>
      </w:r>
      <w:r w:rsidR="00600D71" w:rsidRPr="00DF54C3">
        <w:rPr>
          <w:rFonts w:ascii="Calibri" w:hAnsi="Calibri"/>
          <w:b/>
        </w:rPr>
        <w:t>με</w:t>
      </w:r>
      <w:r w:rsidRPr="00DF54C3">
        <w:rPr>
          <w:rFonts w:ascii="Calibri" w:hAnsi="Calibri"/>
          <w:b/>
        </w:rPr>
        <w:t xml:space="preserve"> κοινά παγκόσμια προβλήματα </w:t>
      </w:r>
      <w:r w:rsidR="00600D71" w:rsidRPr="00DF54C3">
        <w:rPr>
          <w:rFonts w:ascii="Calibri" w:hAnsi="Calibri"/>
          <w:b/>
        </w:rPr>
        <w:t xml:space="preserve">ανεξαρτήτως των </w:t>
      </w:r>
      <w:r w:rsidRPr="00DF54C3">
        <w:rPr>
          <w:rFonts w:ascii="Calibri" w:hAnsi="Calibri"/>
          <w:b/>
        </w:rPr>
        <w:t xml:space="preserve"> διαφορετικ</w:t>
      </w:r>
      <w:r w:rsidR="00600D71" w:rsidRPr="00DF54C3">
        <w:rPr>
          <w:rFonts w:ascii="Calibri" w:hAnsi="Calibri"/>
          <w:b/>
        </w:rPr>
        <w:t>ών</w:t>
      </w:r>
      <w:r w:rsidRPr="00DF54C3">
        <w:rPr>
          <w:rFonts w:ascii="Calibri" w:hAnsi="Calibri"/>
          <w:b/>
        </w:rPr>
        <w:t xml:space="preserve"> κοινωνικο-οικονομικ</w:t>
      </w:r>
      <w:r w:rsidR="00600D71" w:rsidRPr="00DF54C3">
        <w:rPr>
          <w:rFonts w:ascii="Calibri" w:hAnsi="Calibri"/>
          <w:b/>
        </w:rPr>
        <w:t xml:space="preserve">ών και πολιτιστικών </w:t>
      </w:r>
      <w:r w:rsidRPr="00DF54C3">
        <w:rPr>
          <w:rFonts w:ascii="Calibri" w:hAnsi="Calibri"/>
          <w:b/>
        </w:rPr>
        <w:t xml:space="preserve"> συνθ</w:t>
      </w:r>
      <w:r w:rsidR="00600D71" w:rsidRPr="00DF54C3">
        <w:rPr>
          <w:rFonts w:ascii="Calibri" w:hAnsi="Calibri"/>
          <w:b/>
        </w:rPr>
        <w:t>ηκών της κάθε κοινωνίας</w:t>
      </w:r>
      <w:r w:rsidRPr="00DF54C3">
        <w:t xml:space="preserve">. </w:t>
      </w:r>
    </w:p>
    <w:p w:rsidR="00A667B7" w:rsidRPr="00DF54C3" w:rsidRDefault="00A667B7" w:rsidP="00F915B4">
      <w:pPr>
        <w:pStyle w:val="Default"/>
        <w:jc w:val="both"/>
      </w:pPr>
    </w:p>
    <w:p w:rsidR="000A6799" w:rsidRPr="00651EA1" w:rsidRDefault="00D076F4" w:rsidP="00651EA1">
      <w:pPr>
        <w:spacing w:after="0"/>
        <w:ind w:firstLine="720"/>
        <w:jc w:val="both"/>
        <w:rPr>
          <w:sz w:val="24"/>
          <w:szCs w:val="24"/>
        </w:rPr>
      </w:pPr>
      <w:r w:rsidRPr="00DF54C3">
        <w:rPr>
          <w:sz w:val="24"/>
          <w:szCs w:val="24"/>
        </w:rPr>
        <w:t xml:space="preserve">Η εκπαίδευση μπορεί να συμβάλει καταλυτικά στην ενημέρωση και συνειδητοποίηση των μαθητών για θέματα </w:t>
      </w:r>
      <w:r w:rsidR="00C02BC4">
        <w:rPr>
          <w:sz w:val="24"/>
          <w:szCs w:val="24"/>
        </w:rPr>
        <w:t>Β</w:t>
      </w:r>
      <w:r w:rsidR="00600D71" w:rsidRPr="00DF54C3">
        <w:rPr>
          <w:sz w:val="24"/>
          <w:szCs w:val="24"/>
        </w:rPr>
        <w:t xml:space="preserve">ιώσιμης </w:t>
      </w:r>
      <w:r w:rsidR="00C02BC4">
        <w:rPr>
          <w:sz w:val="24"/>
          <w:szCs w:val="24"/>
        </w:rPr>
        <w:t>Α</w:t>
      </w:r>
      <w:r w:rsidRPr="00DF54C3">
        <w:rPr>
          <w:sz w:val="24"/>
          <w:szCs w:val="24"/>
        </w:rPr>
        <w:t xml:space="preserve">νάπτυξης και </w:t>
      </w:r>
      <w:r w:rsidR="00600D71" w:rsidRPr="00DF54C3">
        <w:rPr>
          <w:sz w:val="24"/>
          <w:szCs w:val="24"/>
        </w:rPr>
        <w:t>στ</w:t>
      </w:r>
      <w:r w:rsidRPr="00DF54C3">
        <w:rPr>
          <w:sz w:val="24"/>
          <w:szCs w:val="24"/>
        </w:rPr>
        <w:t xml:space="preserve">ην </w:t>
      </w:r>
      <w:r w:rsidR="003F1552">
        <w:rPr>
          <w:sz w:val="24"/>
          <w:szCs w:val="24"/>
        </w:rPr>
        <w:t xml:space="preserve">απόκτηση </w:t>
      </w:r>
      <w:r w:rsidR="0013318E">
        <w:rPr>
          <w:sz w:val="24"/>
          <w:szCs w:val="24"/>
        </w:rPr>
        <w:t xml:space="preserve">της </w:t>
      </w:r>
      <w:r w:rsidRPr="00DF54C3">
        <w:rPr>
          <w:sz w:val="24"/>
          <w:szCs w:val="24"/>
        </w:rPr>
        <w:t>Ιδιότητα</w:t>
      </w:r>
      <w:r w:rsidR="005814EE" w:rsidRPr="00DF54C3">
        <w:rPr>
          <w:sz w:val="24"/>
          <w:szCs w:val="24"/>
        </w:rPr>
        <w:t>ς</w:t>
      </w:r>
      <w:r w:rsidRPr="00DF54C3">
        <w:rPr>
          <w:sz w:val="24"/>
          <w:szCs w:val="24"/>
        </w:rPr>
        <w:t xml:space="preserve"> του </w:t>
      </w:r>
      <w:r w:rsidR="0013318E" w:rsidRPr="00A667B7">
        <w:rPr>
          <w:b/>
          <w:sz w:val="24"/>
          <w:szCs w:val="24"/>
        </w:rPr>
        <w:t xml:space="preserve">Ενεργού Παγκόσμιου </w:t>
      </w:r>
      <w:r w:rsidRPr="00A667B7">
        <w:rPr>
          <w:b/>
          <w:sz w:val="24"/>
          <w:szCs w:val="24"/>
        </w:rPr>
        <w:t>Πολίτη</w:t>
      </w:r>
      <w:r w:rsidRPr="00DF54C3">
        <w:rPr>
          <w:sz w:val="24"/>
          <w:szCs w:val="24"/>
        </w:rPr>
        <w:t xml:space="preserve"> με </w:t>
      </w:r>
      <w:r w:rsidR="005814EE" w:rsidRPr="00DF54C3">
        <w:rPr>
          <w:sz w:val="24"/>
          <w:szCs w:val="24"/>
        </w:rPr>
        <w:t>στόχο</w:t>
      </w:r>
      <w:r w:rsidRPr="00DF54C3">
        <w:rPr>
          <w:sz w:val="24"/>
          <w:szCs w:val="24"/>
        </w:rPr>
        <w:t xml:space="preserve"> τη</w:t>
      </w:r>
      <w:r w:rsidR="005814EE" w:rsidRPr="00DF54C3">
        <w:rPr>
          <w:sz w:val="24"/>
          <w:szCs w:val="24"/>
        </w:rPr>
        <w:t>ν</w:t>
      </w:r>
      <w:r w:rsidRPr="00DF54C3">
        <w:rPr>
          <w:sz w:val="24"/>
          <w:szCs w:val="24"/>
        </w:rPr>
        <w:t xml:space="preserve"> </w:t>
      </w:r>
      <w:r w:rsidR="005814EE" w:rsidRPr="00DF54C3">
        <w:rPr>
          <w:sz w:val="24"/>
          <w:szCs w:val="24"/>
        </w:rPr>
        <w:t>ολόπλευρη ανάπτυξη</w:t>
      </w:r>
      <w:r w:rsidRPr="00DF54C3">
        <w:rPr>
          <w:sz w:val="24"/>
          <w:szCs w:val="24"/>
        </w:rPr>
        <w:t xml:space="preserve"> του ατόμου </w:t>
      </w:r>
      <w:r w:rsidR="007E44A3" w:rsidRPr="00DF54C3">
        <w:rPr>
          <w:sz w:val="24"/>
          <w:szCs w:val="24"/>
        </w:rPr>
        <w:t>(</w:t>
      </w:r>
      <w:r w:rsidR="007E44A3" w:rsidRPr="00DF54C3">
        <w:rPr>
          <w:sz w:val="24"/>
          <w:szCs w:val="24"/>
          <w:lang w:val="en-US"/>
        </w:rPr>
        <w:t>Global</w:t>
      </w:r>
      <w:r w:rsidR="007E44A3" w:rsidRPr="00DF54C3">
        <w:rPr>
          <w:sz w:val="24"/>
          <w:szCs w:val="24"/>
        </w:rPr>
        <w:t xml:space="preserve"> </w:t>
      </w:r>
      <w:r w:rsidR="007E44A3" w:rsidRPr="00DF54C3">
        <w:rPr>
          <w:sz w:val="24"/>
          <w:szCs w:val="24"/>
          <w:lang w:val="en-US"/>
        </w:rPr>
        <w:t>Education</w:t>
      </w:r>
      <w:r w:rsidR="007E44A3" w:rsidRPr="00DF54C3">
        <w:rPr>
          <w:sz w:val="24"/>
          <w:szCs w:val="24"/>
        </w:rPr>
        <w:t xml:space="preserve"> </w:t>
      </w:r>
      <w:r w:rsidR="007E44A3" w:rsidRPr="00DF54C3">
        <w:rPr>
          <w:sz w:val="24"/>
          <w:szCs w:val="24"/>
          <w:lang w:val="en-US"/>
        </w:rPr>
        <w:t>Citizenship</w:t>
      </w:r>
      <w:r w:rsidR="007E44A3" w:rsidRPr="00DF54C3">
        <w:rPr>
          <w:sz w:val="24"/>
          <w:szCs w:val="24"/>
        </w:rPr>
        <w:t>)</w:t>
      </w:r>
      <w:r w:rsidRPr="00DF54C3">
        <w:rPr>
          <w:sz w:val="24"/>
          <w:szCs w:val="24"/>
        </w:rPr>
        <w:t xml:space="preserve">. Η </w:t>
      </w:r>
      <w:r w:rsidR="00EE0934">
        <w:rPr>
          <w:sz w:val="24"/>
          <w:szCs w:val="24"/>
        </w:rPr>
        <w:t>Ε</w:t>
      </w:r>
      <w:r w:rsidRPr="00DF54C3">
        <w:rPr>
          <w:sz w:val="24"/>
          <w:szCs w:val="24"/>
        </w:rPr>
        <w:t xml:space="preserve">κπαίδευση για την </w:t>
      </w:r>
      <w:r w:rsidRPr="00336A64">
        <w:rPr>
          <w:b/>
          <w:sz w:val="24"/>
          <w:szCs w:val="24"/>
        </w:rPr>
        <w:t>Ειρήνη</w:t>
      </w:r>
      <w:r w:rsidRPr="00DF54C3">
        <w:rPr>
          <w:sz w:val="24"/>
          <w:szCs w:val="24"/>
        </w:rPr>
        <w:t xml:space="preserve">, τα </w:t>
      </w:r>
      <w:r w:rsidRPr="00336A64">
        <w:rPr>
          <w:b/>
          <w:sz w:val="24"/>
          <w:szCs w:val="24"/>
        </w:rPr>
        <w:t>Ανθρώπινα δικαιώματα</w:t>
      </w:r>
      <w:r w:rsidR="00772E37">
        <w:rPr>
          <w:sz w:val="24"/>
          <w:szCs w:val="24"/>
        </w:rPr>
        <w:t xml:space="preserve">, την </w:t>
      </w:r>
      <w:r w:rsidR="00772E37" w:rsidRPr="0056600A">
        <w:rPr>
          <w:b/>
          <w:sz w:val="24"/>
          <w:szCs w:val="24"/>
        </w:rPr>
        <w:t>Ανάπτυξη</w:t>
      </w:r>
      <w:r w:rsidR="00772E37">
        <w:rPr>
          <w:sz w:val="24"/>
          <w:szCs w:val="24"/>
        </w:rPr>
        <w:t xml:space="preserve">, </w:t>
      </w:r>
      <w:r w:rsidRPr="00DF54C3">
        <w:rPr>
          <w:sz w:val="24"/>
          <w:szCs w:val="24"/>
        </w:rPr>
        <w:t xml:space="preserve">την </w:t>
      </w:r>
      <w:r w:rsidR="00772E37">
        <w:rPr>
          <w:b/>
          <w:sz w:val="24"/>
          <w:szCs w:val="24"/>
        </w:rPr>
        <w:t>Αειφορία</w:t>
      </w:r>
      <w:r w:rsidR="0056600A">
        <w:rPr>
          <w:b/>
          <w:sz w:val="24"/>
          <w:szCs w:val="24"/>
        </w:rPr>
        <w:t xml:space="preserve"> </w:t>
      </w:r>
      <w:r w:rsidR="0056600A" w:rsidRPr="0056600A">
        <w:rPr>
          <w:sz w:val="24"/>
          <w:szCs w:val="24"/>
        </w:rPr>
        <w:t>και τη</w:t>
      </w:r>
      <w:r w:rsidR="0056600A">
        <w:rPr>
          <w:b/>
          <w:sz w:val="24"/>
          <w:szCs w:val="24"/>
        </w:rPr>
        <w:t xml:space="preserve"> Διαπολιτισμικότητα</w:t>
      </w:r>
      <w:r w:rsidR="00772E37" w:rsidRPr="00772E37">
        <w:rPr>
          <w:b/>
          <w:sz w:val="24"/>
          <w:szCs w:val="24"/>
        </w:rPr>
        <w:t xml:space="preserve"> </w:t>
      </w:r>
      <w:r w:rsidRPr="00DF54C3">
        <w:rPr>
          <w:sz w:val="24"/>
          <w:szCs w:val="24"/>
        </w:rPr>
        <w:t xml:space="preserve"> αποτελούν τις β</w:t>
      </w:r>
      <w:r w:rsidR="007E44A3" w:rsidRPr="00DF54C3">
        <w:rPr>
          <w:sz w:val="24"/>
          <w:szCs w:val="24"/>
        </w:rPr>
        <w:t xml:space="preserve">ασικές έννοιες </w:t>
      </w:r>
      <w:r w:rsidR="00B7303D">
        <w:rPr>
          <w:sz w:val="24"/>
          <w:szCs w:val="24"/>
        </w:rPr>
        <w:t xml:space="preserve"> πάνω στις οποίες χτίζεται</w:t>
      </w:r>
      <w:r w:rsidRPr="00DF54C3">
        <w:rPr>
          <w:sz w:val="24"/>
          <w:szCs w:val="24"/>
        </w:rPr>
        <w:t xml:space="preserve"> η έννοια του </w:t>
      </w:r>
      <w:r w:rsidR="003F1552">
        <w:rPr>
          <w:sz w:val="24"/>
          <w:szCs w:val="24"/>
        </w:rPr>
        <w:t xml:space="preserve">Ενεργού Παγκόσμιου </w:t>
      </w:r>
      <w:r w:rsidR="003F1552" w:rsidRPr="00DF54C3">
        <w:rPr>
          <w:sz w:val="24"/>
          <w:szCs w:val="24"/>
        </w:rPr>
        <w:t xml:space="preserve">Πολίτη </w:t>
      </w:r>
      <w:r w:rsidR="000A6799" w:rsidRPr="00DF54C3">
        <w:rPr>
          <w:sz w:val="24"/>
          <w:szCs w:val="24"/>
        </w:rPr>
        <w:t xml:space="preserve">που </w:t>
      </w:r>
      <w:r w:rsidR="003F1552">
        <w:rPr>
          <w:sz w:val="24"/>
          <w:szCs w:val="24"/>
        </w:rPr>
        <w:t>συμμετέχει συνειδητοποιημένα σ</w:t>
      </w:r>
      <w:r w:rsidR="005F14D4" w:rsidRPr="00DF54C3">
        <w:rPr>
          <w:sz w:val="24"/>
          <w:szCs w:val="24"/>
        </w:rPr>
        <w:t>την επίλυση των παγκόσμιων προβλημάτων</w:t>
      </w:r>
      <w:r w:rsidR="000A6799" w:rsidRPr="00DF54C3">
        <w:rPr>
          <w:sz w:val="24"/>
          <w:szCs w:val="24"/>
        </w:rPr>
        <w:t>.</w:t>
      </w:r>
      <w:r w:rsidR="0050217D">
        <w:rPr>
          <w:sz w:val="24"/>
          <w:szCs w:val="24"/>
        </w:rPr>
        <w:t xml:space="preserve"> Οι έννοιες αυτές είναι πιο επίκαιρες από ποτέ και αφορούν άμεσα την ελληνική κοιν</w:t>
      </w:r>
      <w:r w:rsidR="00AE26D2">
        <w:rPr>
          <w:sz w:val="24"/>
          <w:szCs w:val="24"/>
        </w:rPr>
        <w:t>ωνία και</w:t>
      </w:r>
      <w:r w:rsidR="00651EA1">
        <w:rPr>
          <w:sz w:val="24"/>
          <w:szCs w:val="24"/>
        </w:rPr>
        <w:t>,</w:t>
      </w:r>
      <w:r w:rsidR="00AE26D2">
        <w:rPr>
          <w:sz w:val="24"/>
          <w:szCs w:val="24"/>
        </w:rPr>
        <w:t xml:space="preserve"> συνεπώς</w:t>
      </w:r>
      <w:r w:rsidR="00651EA1">
        <w:rPr>
          <w:sz w:val="24"/>
          <w:szCs w:val="24"/>
        </w:rPr>
        <w:t>,</w:t>
      </w:r>
      <w:r w:rsidR="00AE26D2">
        <w:rPr>
          <w:sz w:val="24"/>
          <w:szCs w:val="24"/>
        </w:rPr>
        <w:t xml:space="preserve"> την εκπαίδευση, καθώς οι σύγχρονες κοινωνικο-οικονομικές συγκυρίες έχουν φέρει στο προσκήνιο </w:t>
      </w:r>
      <w:r w:rsidR="00651EA1">
        <w:rPr>
          <w:sz w:val="24"/>
          <w:szCs w:val="24"/>
        </w:rPr>
        <w:t xml:space="preserve">ποικίλες </w:t>
      </w:r>
      <w:r w:rsidR="00AE26D2">
        <w:rPr>
          <w:sz w:val="24"/>
          <w:szCs w:val="24"/>
        </w:rPr>
        <w:t xml:space="preserve">ανισότητες, φτώχεια και βαθειά ανθρωπιστική κρίση. </w:t>
      </w:r>
    </w:p>
    <w:p w:rsidR="008A4CF8" w:rsidRDefault="00D076F4" w:rsidP="00651EA1">
      <w:pPr>
        <w:autoSpaceDE w:val="0"/>
        <w:autoSpaceDN w:val="0"/>
        <w:adjustRightInd w:val="0"/>
        <w:spacing w:after="0" w:line="240" w:lineRule="auto"/>
        <w:ind w:firstLine="720"/>
        <w:jc w:val="both"/>
        <w:rPr>
          <w:sz w:val="24"/>
          <w:szCs w:val="24"/>
        </w:rPr>
      </w:pPr>
      <w:r w:rsidRPr="00DF54C3">
        <w:rPr>
          <w:rFonts w:cs="Calibri"/>
          <w:color w:val="000000"/>
          <w:sz w:val="24"/>
          <w:szCs w:val="24"/>
        </w:rPr>
        <w:t xml:space="preserve">Πρόκειται για μια δυναμική εκπαιδευτική </w:t>
      </w:r>
      <w:r w:rsidRPr="00DF54C3">
        <w:rPr>
          <w:rFonts w:cs="Calibri"/>
          <w:b/>
          <w:bCs/>
          <w:color w:val="000000"/>
          <w:sz w:val="24"/>
          <w:szCs w:val="24"/>
        </w:rPr>
        <w:t xml:space="preserve">διαδικασία </w:t>
      </w:r>
      <w:r w:rsidR="00F97F18" w:rsidRPr="00F97F18">
        <w:rPr>
          <w:rFonts w:cs="Calibri"/>
          <w:bCs/>
          <w:color w:val="000000"/>
          <w:sz w:val="24"/>
          <w:szCs w:val="24"/>
        </w:rPr>
        <w:t>με</w:t>
      </w:r>
      <w:r w:rsidR="00F97F18">
        <w:rPr>
          <w:rFonts w:cs="Calibri"/>
          <w:b/>
          <w:bCs/>
          <w:color w:val="000000"/>
          <w:sz w:val="24"/>
          <w:szCs w:val="24"/>
        </w:rPr>
        <w:t xml:space="preserve"> </w:t>
      </w:r>
      <w:r w:rsidR="00F97F18" w:rsidRPr="00DF54C3">
        <w:rPr>
          <w:rFonts w:cs="Calibri"/>
          <w:color w:val="000000"/>
          <w:sz w:val="24"/>
          <w:szCs w:val="24"/>
        </w:rPr>
        <w:t xml:space="preserve">τρεις βασικούς άξονες: </w:t>
      </w:r>
      <w:r w:rsidR="00F97F18" w:rsidRPr="00DF54C3">
        <w:rPr>
          <w:rFonts w:cs="Calibri"/>
          <w:b/>
          <w:bCs/>
          <w:color w:val="000000"/>
          <w:sz w:val="24"/>
          <w:szCs w:val="24"/>
        </w:rPr>
        <w:t>Περιβάλλον – Κοινωνία – Οικονομία</w:t>
      </w:r>
      <w:r w:rsidR="00F97F18" w:rsidRPr="00DF54C3">
        <w:rPr>
          <w:rFonts w:cs="Calibri"/>
          <w:color w:val="000000"/>
          <w:sz w:val="24"/>
          <w:szCs w:val="24"/>
        </w:rPr>
        <w:t xml:space="preserve"> </w:t>
      </w:r>
      <w:r w:rsidR="00F97F18">
        <w:rPr>
          <w:rFonts w:cs="Calibri"/>
          <w:color w:val="000000"/>
          <w:sz w:val="24"/>
          <w:szCs w:val="24"/>
        </w:rPr>
        <w:t>και</w:t>
      </w:r>
      <w:r w:rsidRPr="00DF54C3">
        <w:rPr>
          <w:rFonts w:cs="Calibri"/>
          <w:color w:val="000000"/>
          <w:sz w:val="24"/>
          <w:szCs w:val="24"/>
        </w:rPr>
        <w:t xml:space="preserve"> </w:t>
      </w:r>
      <w:r w:rsidRPr="00DF54C3">
        <w:rPr>
          <w:rFonts w:cs="Calibri"/>
          <w:b/>
          <w:bCs/>
          <w:color w:val="000000"/>
          <w:sz w:val="24"/>
          <w:szCs w:val="24"/>
        </w:rPr>
        <w:t xml:space="preserve">στοχεύει </w:t>
      </w:r>
      <w:r w:rsidRPr="00DF54C3">
        <w:rPr>
          <w:rFonts w:cs="Calibri"/>
          <w:color w:val="000000"/>
          <w:sz w:val="24"/>
          <w:szCs w:val="24"/>
        </w:rPr>
        <w:t xml:space="preserve">στην κατανόηση του συνεχώς μεταβαλλόμενου κόσμου και της σχέσης του ανθρώπου με αυτόν. </w:t>
      </w:r>
      <w:r w:rsidRPr="00DF54C3">
        <w:rPr>
          <w:rFonts w:cs="Calibri"/>
          <w:b/>
          <w:bCs/>
          <w:color w:val="000000"/>
          <w:sz w:val="24"/>
          <w:szCs w:val="24"/>
        </w:rPr>
        <w:t xml:space="preserve">Απώτερος στόχος </w:t>
      </w:r>
      <w:r w:rsidRPr="00DF54C3">
        <w:rPr>
          <w:rFonts w:cs="Calibri"/>
          <w:color w:val="000000"/>
          <w:sz w:val="24"/>
          <w:szCs w:val="24"/>
        </w:rPr>
        <w:t xml:space="preserve">είναι η συμμετοχή των πολιτών στη διαμόρφωση ενός δίκαιου και βιώσιμου πλανήτη στον οποίο η πολιτική δύναμη και οι πόροι είναι δίκαια μοιρασμένοι και τα ανθρώπινα δικαιώματα κατοχυρωμένα για όλους. </w:t>
      </w:r>
      <w:r w:rsidR="00336A64">
        <w:rPr>
          <w:sz w:val="24"/>
          <w:szCs w:val="24"/>
        </w:rPr>
        <w:t xml:space="preserve">Η </w:t>
      </w:r>
      <w:r w:rsidR="00EE0934" w:rsidRPr="00EE0934">
        <w:rPr>
          <w:b/>
          <w:sz w:val="24"/>
          <w:szCs w:val="24"/>
        </w:rPr>
        <w:t>Παγκόσμια Εκπαίδευση</w:t>
      </w:r>
      <w:r w:rsidR="00EE0934">
        <w:rPr>
          <w:sz w:val="24"/>
          <w:szCs w:val="24"/>
        </w:rPr>
        <w:t xml:space="preserve"> αγκαλιάζει όλες τις μορφές της Εκπαίδευσης του Πολίτη</w:t>
      </w:r>
      <w:r w:rsidR="00651EA1">
        <w:rPr>
          <w:sz w:val="24"/>
          <w:szCs w:val="24"/>
        </w:rPr>
        <w:t xml:space="preserve">, </w:t>
      </w:r>
      <w:r w:rsidR="00833B96">
        <w:rPr>
          <w:sz w:val="24"/>
          <w:szCs w:val="24"/>
        </w:rPr>
        <w:t xml:space="preserve">δηλαδή την Εκπαίδευση για </w:t>
      </w:r>
      <w:r w:rsidR="00833B96" w:rsidRPr="00833B96">
        <w:rPr>
          <w:sz w:val="24"/>
          <w:szCs w:val="24"/>
        </w:rPr>
        <w:t xml:space="preserve">την </w:t>
      </w:r>
      <w:r w:rsidR="00EE0934" w:rsidRPr="00833B96">
        <w:rPr>
          <w:sz w:val="24"/>
          <w:szCs w:val="24"/>
        </w:rPr>
        <w:t>Ειρήνη, τα Ανθρώπινα δικαιώματα, την Ανάπτυξη, την Αει</w:t>
      </w:r>
      <w:r w:rsidR="00651EA1">
        <w:rPr>
          <w:sz w:val="24"/>
          <w:szCs w:val="24"/>
        </w:rPr>
        <w:t>φορία και τη Διαπολιτισμικότητα, οι οποίες</w:t>
      </w:r>
      <w:r w:rsidR="00EE0934" w:rsidRPr="00DF54C3">
        <w:rPr>
          <w:sz w:val="24"/>
          <w:szCs w:val="24"/>
        </w:rPr>
        <w:t xml:space="preserve"> </w:t>
      </w:r>
      <w:r w:rsidR="008A4CF8">
        <w:rPr>
          <w:sz w:val="24"/>
          <w:szCs w:val="24"/>
        </w:rPr>
        <w:t>αποτελούν θεμελιώδεις άξονες στα Αναλυτικά Προγράμματα Πρωτοβάθμιας και Δευτεροβάθμιας Εκπαίδευσης, κυρίως σε αυτά που προτείνονται από το Νέο Σχολείο. Βάσει αυτών</w:t>
      </w:r>
      <w:r w:rsidR="00833B96">
        <w:rPr>
          <w:sz w:val="24"/>
          <w:szCs w:val="24"/>
        </w:rPr>
        <w:t>,</w:t>
      </w:r>
      <w:r w:rsidR="008A4CF8">
        <w:rPr>
          <w:sz w:val="24"/>
          <w:szCs w:val="24"/>
        </w:rPr>
        <w:t xml:space="preserve"> </w:t>
      </w:r>
      <w:r w:rsidR="00BB64F2">
        <w:rPr>
          <w:sz w:val="24"/>
          <w:szCs w:val="24"/>
        </w:rPr>
        <w:t xml:space="preserve">τα τελευταία χρόνια αναπτύσσονται και υλοποιούνται </w:t>
      </w:r>
      <w:r w:rsidR="000865F7">
        <w:rPr>
          <w:sz w:val="24"/>
          <w:szCs w:val="24"/>
        </w:rPr>
        <w:t>εκπαιδευτικ</w:t>
      </w:r>
      <w:r w:rsidR="00BB64F2">
        <w:rPr>
          <w:sz w:val="24"/>
          <w:szCs w:val="24"/>
        </w:rPr>
        <w:t xml:space="preserve">ά </w:t>
      </w:r>
      <w:r w:rsidR="000865F7">
        <w:rPr>
          <w:sz w:val="24"/>
          <w:szCs w:val="24"/>
        </w:rPr>
        <w:t>προγρ</w:t>
      </w:r>
      <w:r w:rsidR="00BB64F2">
        <w:rPr>
          <w:sz w:val="24"/>
          <w:szCs w:val="24"/>
        </w:rPr>
        <w:t>ά</w:t>
      </w:r>
      <w:r w:rsidR="000865F7">
        <w:rPr>
          <w:sz w:val="24"/>
          <w:szCs w:val="24"/>
        </w:rPr>
        <w:t>μμ</w:t>
      </w:r>
      <w:r w:rsidR="00BB64F2">
        <w:rPr>
          <w:sz w:val="24"/>
          <w:szCs w:val="24"/>
        </w:rPr>
        <w:t>α</w:t>
      </w:r>
      <w:r w:rsidR="000865F7">
        <w:rPr>
          <w:sz w:val="24"/>
          <w:szCs w:val="24"/>
        </w:rPr>
        <w:t>τ</w:t>
      </w:r>
      <w:r w:rsidR="00BB64F2">
        <w:rPr>
          <w:sz w:val="24"/>
          <w:szCs w:val="24"/>
        </w:rPr>
        <w:t>α</w:t>
      </w:r>
      <w:r w:rsidR="000865F7">
        <w:rPr>
          <w:sz w:val="24"/>
          <w:szCs w:val="24"/>
        </w:rPr>
        <w:t xml:space="preserve"> και καινοτόμ</w:t>
      </w:r>
      <w:r w:rsidR="00BB64F2">
        <w:rPr>
          <w:sz w:val="24"/>
          <w:szCs w:val="24"/>
        </w:rPr>
        <w:t xml:space="preserve">ες </w:t>
      </w:r>
      <w:r w:rsidR="000865F7">
        <w:rPr>
          <w:sz w:val="24"/>
          <w:szCs w:val="24"/>
        </w:rPr>
        <w:t>σχολικ</w:t>
      </w:r>
      <w:r w:rsidR="00BB64F2">
        <w:rPr>
          <w:sz w:val="24"/>
          <w:szCs w:val="24"/>
        </w:rPr>
        <w:t xml:space="preserve">ές </w:t>
      </w:r>
      <w:r w:rsidR="000865F7">
        <w:rPr>
          <w:sz w:val="24"/>
          <w:szCs w:val="24"/>
        </w:rPr>
        <w:t>δραστηρι</w:t>
      </w:r>
      <w:r w:rsidR="00BB64F2">
        <w:rPr>
          <w:sz w:val="24"/>
          <w:szCs w:val="24"/>
        </w:rPr>
        <w:t>ότητες</w:t>
      </w:r>
      <w:r w:rsidR="00651EA1">
        <w:rPr>
          <w:sz w:val="24"/>
          <w:szCs w:val="24"/>
        </w:rPr>
        <w:t>,</w:t>
      </w:r>
      <w:r w:rsidR="00E32FE9">
        <w:rPr>
          <w:sz w:val="24"/>
          <w:szCs w:val="24"/>
        </w:rPr>
        <w:t xml:space="preserve"> </w:t>
      </w:r>
      <w:r w:rsidR="00651EA1">
        <w:rPr>
          <w:sz w:val="24"/>
          <w:szCs w:val="24"/>
        </w:rPr>
        <w:t xml:space="preserve">που </w:t>
      </w:r>
      <w:r w:rsidR="00E32FE9">
        <w:rPr>
          <w:sz w:val="24"/>
          <w:szCs w:val="24"/>
        </w:rPr>
        <w:t>φέρουν τη σφραγίδα των εκπαιδευτικών και ανταποκρίνονται</w:t>
      </w:r>
      <w:r w:rsidR="00B1048C">
        <w:rPr>
          <w:sz w:val="24"/>
          <w:szCs w:val="24"/>
        </w:rPr>
        <w:t xml:space="preserve"> στις ανάγκες της σχολικής κοινότητας και της τοπικής κοινωνίας</w:t>
      </w:r>
      <w:r w:rsidR="000865F7">
        <w:rPr>
          <w:sz w:val="24"/>
          <w:szCs w:val="24"/>
        </w:rPr>
        <w:t xml:space="preserve">. </w:t>
      </w:r>
    </w:p>
    <w:p w:rsidR="001749B5" w:rsidRPr="00732E7A" w:rsidRDefault="004F2F47" w:rsidP="00732E7A">
      <w:pPr>
        <w:ind w:firstLine="720"/>
        <w:jc w:val="both"/>
        <w:rPr>
          <w:sz w:val="24"/>
          <w:szCs w:val="24"/>
        </w:rPr>
      </w:pPr>
      <w:r>
        <w:rPr>
          <w:sz w:val="24"/>
          <w:szCs w:val="24"/>
        </w:rPr>
        <w:t>Επομένως, τ</w:t>
      </w:r>
      <w:r w:rsidR="00D076F4">
        <w:rPr>
          <w:sz w:val="24"/>
          <w:szCs w:val="24"/>
        </w:rPr>
        <w:t xml:space="preserve">ο Ευρωπαϊκό έτος για την Ανάπτυξη 2015 </w:t>
      </w:r>
      <w:r>
        <w:rPr>
          <w:sz w:val="24"/>
          <w:szCs w:val="24"/>
        </w:rPr>
        <w:t xml:space="preserve">μπορεί να </w:t>
      </w:r>
      <w:r w:rsidR="00D076F4" w:rsidRPr="000223F0">
        <w:rPr>
          <w:sz w:val="24"/>
          <w:szCs w:val="24"/>
        </w:rPr>
        <w:t>αποτελέσει το</w:t>
      </w:r>
      <w:r w:rsidR="00DF54C3" w:rsidRPr="000223F0">
        <w:rPr>
          <w:sz w:val="24"/>
          <w:szCs w:val="24"/>
        </w:rPr>
        <w:t xml:space="preserve"> έναυσμα για να</w:t>
      </w:r>
      <w:r w:rsidR="00035585" w:rsidRPr="000223F0">
        <w:rPr>
          <w:sz w:val="24"/>
          <w:szCs w:val="24"/>
        </w:rPr>
        <w:t xml:space="preserve"> κατανοηθούν και να αναπτυχθούν οι </w:t>
      </w:r>
      <w:r w:rsidR="00D076F4" w:rsidRPr="000223F0">
        <w:rPr>
          <w:sz w:val="24"/>
          <w:szCs w:val="24"/>
        </w:rPr>
        <w:t>έννοι</w:t>
      </w:r>
      <w:r w:rsidR="00035585" w:rsidRPr="000223F0">
        <w:rPr>
          <w:sz w:val="24"/>
          <w:szCs w:val="24"/>
        </w:rPr>
        <w:t xml:space="preserve">ες της </w:t>
      </w:r>
      <w:r w:rsidR="00C043A7">
        <w:rPr>
          <w:sz w:val="24"/>
          <w:szCs w:val="24"/>
        </w:rPr>
        <w:t>Β</w:t>
      </w:r>
      <w:r w:rsidR="00035585" w:rsidRPr="000223F0">
        <w:rPr>
          <w:sz w:val="24"/>
          <w:szCs w:val="24"/>
        </w:rPr>
        <w:t xml:space="preserve">ιώσιμης </w:t>
      </w:r>
      <w:r w:rsidR="00D076F4" w:rsidRPr="000223F0">
        <w:rPr>
          <w:sz w:val="24"/>
          <w:szCs w:val="24"/>
        </w:rPr>
        <w:t xml:space="preserve"> </w:t>
      </w:r>
      <w:r w:rsidR="00C043A7">
        <w:rPr>
          <w:sz w:val="24"/>
          <w:szCs w:val="24"/>
        </w:rPr>
        <w:t>Α</w:t>
      </w:r>
      <w:r w:rsidR="00D076F4" w:rsidRPr="000223F0">
        <w:rPr>
          <w:sz w:val="24"/>
          <w:szCs w:val="24"/>
        </w:rPr>
        <w:t>νάπτυξη</w:t>
      </w:r>
      <w:r w:rsidR="00035585" w:rsidRPr="000223F0">
        <w:rPr>
          <w:sz w:val="24"/>
          <w:szCs w:val="24"/>
        </w:rPr>
        <w:t>ς</w:t>
      </w:r>
      <w:r w:rsidR="00D076F4" w:rsidRPr="000223F0">
        <w:rPr>
          <w:sz w:val="24"/>
          <w:szCs w:val="24"/>
        </w:rPr>
        <w:t xml:space="preserve"> και </w:t>
      </w:r>
      <w:r w:rsidR="00035585" w:rsidRPr="000223F0">
        <w:rPr>
          <w:sz w:val="24"/>
          <w:szCs w:val="24"/>
        </w:rPr>
        <w:t xml:space="preserve">της ταυτότητας του </w:t>
      </w:r>
      <w:r w:rsidR="00C043A7">
        <w:rPr>
          <w:sz w:val="24"/>
          <w:szCs w:val="24"/>
        </w:rPr>
        <w:t>Ενεργού Π</w:t>
      </w:r>
      <w:r w:rsidR="00D076F4" w:rsidRPr="000223F0">
        <w:rPr>
          <w:sz w:val="24"/>
          <w:szCs w:val="24"/>
        </w:rPr>
        <w:t>αγκόσμιο</w:t>
      </w:r>
      <w:r w:rsidR="00035585" w:rsidRPr="000223F0">
        <w:rPr>
          <w:sz w:val="24"/>
          <w:szCs w:val="24"/>
        </w:rPr>
        <w:t>υ</w:t>
      </w:r>
      <w:r w:rsidR="00D076F4" w:rsidRPr="000223F0">
        <w:rPr>
          <w:sz w:val="24"/>
          <w:szCs w:val="24"/>
        </w:rPr>
        <w:t xml:space="preserve"> </w:t>
      </w:r>
      <w:r w:rsidR="00C043A7">
        <w:rPr>
          <w:sz w:val="24"/>
          <w:szCs w:val="24"/>
        </w:rPr>
        <w:t>Π</w:t>
      </w:r>
      <w:r w:rsidR="00D076F4" w:rsidRPr="000223F0">
        <w:rPr>
          <w:sz w:val="24"/>
          <w:szCs w:val="24"/>
        </w:rPr>
        <w:t xml:space="preserve">ολίτη </w:t>
      </w:r>
      <w:r w:rsidR="00A138EB" w:rsidRPr="000223F0">
        <w:rPr>
          <w:sz w:val="24"/>
          <w:szCs w:val="24"/>
        </w:rPr>
        <w:t>με</w:t>
      </w:r>
      <w:r w:rsidR="00C043A7">
        <w:rPr>
          <w:sz w:val="24"/>
          <w:szCs w:val="24"/>
        </w:rPr>
        <w:t xml:space="preserve"> στόχο την περαιτέρω </w:t>
      </w:r>
      <w:r w:rsidR="00A138EB" w:rsidRPr="000223F0">
        <w:rPr>
          <w:sz w:val="24"/>
          <w:szCs w:val="24"/>
        </w:rPr>
        <w:t>ενσωμάτωσ</w:t>
      </w:r>
      <w:r w:rsidR="00C043A7">
        <w:rPr>
          <w:sz w:val="24"/>
          <w:szCs w:val="24"/>
        </w:rPr>
        <w:t xml:space="preserve">ή </w:t>
      </w:r>
      <w:r w:rsidR="00A138EB" w:rsidRPr="000223F0">
        <w:rPr>
          <w:sz w:val="24"/>
          <w:szCs w:val="24"/>
        </w:rPr>
        <w:t xml:space="preserve">τους </w:t>
      </w:r>
      <w:r w:rsidR="00D076F4" w:rsidRPr="000223F0">
        <w:rPr>
          <w:sz w:val="24"/>
          <w:szCs w:val="24"/>
        </w:rPr>
        <w:t xml:space="preserve">στα </w:t>
      </w:r>
      <w:r w:rsidR="00C043A7">
        <w:rPr>
          <w:sz w:val="24"/>
          <w:szCs w:val="24"/>
        </w:rPr>
        <w:t>Α</w:t>
      </w:r>
      <w:r w:rsidR="00D076F4" w:rsidRPr="000223F0">
        <w:rPr>
          <w:sz w:val="24"/>
          <w:szCs w:val="24"/>
        </w:rPr>
        <w:t xml:space="preserve">ναλυτικά </w:t>
      </w:r>
      <w:r w:rsidR="00C043A7">
        <w:rPr>
          <w:sz w:val="24"/>
          <w:szCs w:val="24"/>
        </w:rPr>
        <w:t>Π</w:t>
      </w:r>
      <w:r w:rsidR="00D076F4" w:rsidRPr="000223F0">
        <w:rPr>
          <w:sz w:val="24"/>
          <w:szCs w:val="24"/>
        </w:rPr>
        <w:t>ρογράμματα, στις επιμορφώσεις</w:t>
      </w:r>
      <w:r w:rsidR="00A138EB" w:rsidRPr="000223F0">
        <w:rPr>
          <w:sz w:val="24"/>
          <w:szCs w:val="24"/>
        </w:rPr>
        <w:t xml:space="preserve"> των εκπαιδευτικών</w:t>
      </w:r>
      <w:r w:rsidR="00D076F4" w:rsidRPr="000223F0">
        <w:rPr>
          <w:sz w:val="24"/>
          <w:szCs w:val="24"/>
        </w:rPr>
        <w:t>, στο εκπαιδευτικό υλικό</w:t>
      </w:r>
      <w:r w:rsidR="00A138EB" w:rsidRPr="000223F0">
        <w:rPr>
          <w:sz w:val="24"/>
          <w:szCs w:val="24"/>
        </w:rPr>
        <w:t xml:space="preserve"> και </w:t>
      </w:r>
      <w:r w:rsidR="00D076F4" w:rsidRPr="000223F0">
        <w:rPr>
          <w:sz w:val="24"/>
          <w:szCs w:val="24"/>
        </w:rPr>
        <w:t>στα προγράμματα καινοτόμων δράσεων</w:t>
      </w:r>
      <w:r w:rsidR="00A138EB" w:rsidRPr="000223F0">
        <w:rPr>
          <w:sz w:val="24"/>
          <w:szCs w:val="24"/>
        </w:rPr>
        <w:t xml:space="preserve"> της σχολικής κοινότητας</w:t>
      </w:r>
      <w:r w:rsidR="00D076F4" w:rsidRPr="000223F0">
        <w:rPr>
          <w:sz w:val="24"/>
          <w:szCs w:val="24"/>
        </w:rPr>
        <w:t>.</w:t>
      </w:r>
      <w:r w:rsidR="009D00A9">
        <w:rPr>
          <w:sz w:val="24"/>
          <w:szCs w:val="24"/>
        </w:rPr>
        <w:t xml:space="preserve"> Το Ευρωπαϊκό έτος για την Ανάπτυξη 2015 περιλαμβάνει δράσεις εκπαιδευτικών και μαθητών που δίνουν το πλαίσιο για προβληματισμό </w:t>
      </w:r>
      <w:r w:rsidR="009D00A9">
        <w:rPr>
          <w:sz w:val="24"/>
          <w:szCs w:val="24"/>
        </w:rPr>
        <w:lastRenderedPageBreak/>
        <w:t xml:space="preserve">σχετικά με το </w:t>
      </w:r>
      <w:r w:rsidR="005D5905" w:rsidRPr="009D00A9">
        <w:rPr>
          <w:sz w:val="24"/>
          <w:szCs w:val="24"/>
        </w:rPr>
        <w:t>πώς αντιλαμβανόμαστε στην Ελλάδα και στην Ελληνική εκπαίδευση</w:t>
      </w:r>
      <w:r w:rsidR="005D5905" w:rsidRPr="005D5905">
        <w:rPr>
          <w:sz w:val="24"/>
          <w:szCs w:val="24"/>
          <w:highlight w:val="yellow"/>
        </w:rPr>
        <w:t xml:space="preserve"> </w:t>
      </w:r>
      <w:r w:rsidR="009D00A9" w:rsidRPr="00833B96">
        <w:rPr>
          <w:sz w:val="24"/>
          <w:szCs w:val="24"/>
        </w:rPr>
        <w:t xml:space="preserve">τους νέους αναπτυξιακούς στόχους για τη Βιώσιμη Ανάπτυξη που θα ισχύουν μετά το 2015.  </w:t>
      </w:r>
    </w:p>
    <w:p w:rsidR="00BF08B7" w:rsidRPr="00651EA1" w:rsidRDefault="00BF08B7" w:rsidP="00BF08B7">
      <w:pPr>
        <w:ind w:firstLine="720"/>
        <w:jc w:val="both"/>
        <w:rPr>
          <w:sz w:val="24"/>
          <w:szCs w:val="24"/>
        </w:rPr>
      </w:pPr>
      <w:r w:rsidRPr="00651EA1">
        <w:rPr>
          <w:sz w:val="24"/>
          <w:szCs w:val="24"/>
        </w:rPr>
        <w:t xml:space="preserve">Το </w:t>
      </w:r>
      <w:r w:rsidR="00651EA1" w:rsidRPr="00651EA1">
        <w:rPr>
          <w:sz w:val="24"/>
          <w:szCs w:val="24"/>
        </w:rPr>
        <w:t xml:space="preserve">παρακάτω </w:t>
      </w:r>
      <w:r w:rsidR="00132A63" w:rsidRPr="00132A63">
        <w:rPr>
          <w:sz w:val="24"/>
          <w:szCs w:val="24"/>
        </w:rPr>
        <w:t>“</w:t>
      </w:r>
      <w:r w:rsidR="00651EA1" w:rsidRPr="00651EA1">
        <w:rPr>
          <w:sz w:val="24"/>
          <w:szCs w:val="24"/>
        </w:rPr>
        <w:t>σύννεφο</w:t>
      </w:r>
      <w:r w:rsidR="00132A63" w:rsidRPr="00132A63">
        <w:rPr>
          <w:sz w:val="24"/>
          <w:szCs w:val="24"/>
        </w:rPr>
        <w:t>”</w:t>
      </w:r>
      <w:r w:rsidR="00651EA1" w:rsidRPr="00651EA1">
        <w:rPr>
          <w:sz w:val="24"/>
          <w:szCs w:val="24"/>
        </w:rPr>
        <w:t xml:space="preserve"> </w:t>
      </w:r>
      <w:r w:rsidRPr="00651EA1">
        <w:rPr>
          <w:sz w:val="24"/>
          <w:szCs w:val="24"/>
        </w:rPr>
        <w:t>μπορεί να αποτελέσει πηγή άντλησης ιδεών για την ευαισθητοποίηση, την κατανόηση της Ιδιότητας του Ενεργού Παγκόσμιου Πολίτη και την αξιοποίησή του για τις εργασίες των μαθητών.</w:t>
      </w:r>
    </w:p>
    <w:p w:rsidR="00BF08B7" w:rsidRDefault="00732E7A" w:rsidP="00BF08B7">
      <w:pPr>
        <w:jc w:val="both"/>
        <w:rPr>
          <w:sz w:val="24"/>
          <w:szCs w:val="24"/>
        </w:rPr>
      </w:pPr>
      <w:r w:rsidRPr="0010270F">
        <w:rPr>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46.4pt;height:244.8pt;visibility:visible">
            <v:imagedata r:id="rId7" o:title=""/>
          </v:shape>
        </w:pict>
      </w:r>
    </w:p>
    <w:p w:rsidR="00CC68BF" w:rsidRDefault="00CC68BF" w:rsidP="0030282A">
      <w:pPr>
        <w:jc w:val="both"/>
      </w:pPr>
    </w:p>
    <w:p w:rsidR="00BF08B7" w:rsidRPr="00732E7A" w:rsidRDefault="00BF08B7" w:rsidP="00BF08B7">
      <w:pPr>
        <w:jc w:val="both"/>
        <w:rPr>
          <w:sz w:val="24"/>
          <w:szCs w:val="24"/>
        </w:rPr>
      </w:pPr>
      <w:r w:rsidRPr="00732E7A">
        <w:rPr>
          <w:sz w:val="24"/>
          <w:szCs w:val="24"/>
        </w:rPr>
        <w:t>Οι εκπαιδευτικοί προκειμένου να αντλήσουν περισσότερες ιδέες για την υλοποίηση σχετικών δραστηριοτήτων με τους μαθητές τους μπορούν να ανατρέξουν σε εκπαιδευτικά υλικά του Συμβουλίου της Ευρώπης, που έχουν τύχει έγκρισης από το ΙΕΠ:</w:t>
      </w:r>
    </w:p>
    <w:p w:rsidR="00BF08B7" w:rsidRPr="004C492B" w:rsidRDefault="00BF08B7" w:rsidP="00BF08B7">
      <w:pPr>
        <w:jc w:val="both"/>
        <w:rPr>
          <w:sz w:val="23"/>
          <w:szCs w:val="23"/>
        </w:rPr>
      </w:pPr>
      <w:r w:rsidRPr="00732E7A">
        <w:rPr>
          <w:i/>
          <w:sz w:val="24"/>
          <w:szCs w:val="24"/>
        </w:rPr>
        <w:t xml:space="preserve">• </w:t>
      </w:r>
      <w:r w:rsidRPr="00732E7A">
        <w:rPr>
          <w:b/>
          <w:i/>
          <w:sz w:val="24"/>
          <w:szCs w:val="24"/>
          <w:lang w:val="en-US"/>
        </w:rPr>
        <w:t>COMPASS</w:t>
      </w:r>
      <w:r w:rsidRPr="00732E7A">
        <w:rPr>
          <w:i/>
          <w:sz w:val="24"/>
          <w:szCs w:val="24"/>
        </w:rPr>
        <w:t xml:space="preserve"> Ένα Εγχειρίδιο Εκπαίδευσης στα Ανθρώπινα Δικαιώματα για νέους/νέες</w:t>
      </w:r>
      <w:r w:rsidRPr="00732E7A">
        <w:rPr>
          <w:sz w:val="24"/>
          <w:szCs w:val="24"/>
        </w:rPr>
        <w:t xml:space="preserve"> </w:t>
      </w:r>
      <w:r w:rsidRPr="004C492B">
        <w:rPr>
          <w:sz w:val="23"/>
          <w:szCs w:val="23"/>
        </w:rPr>
        <w:t>(</w:t>
      </w:r>
      <w:hyperlink r:id="rId8" w:history="1">
        <w:r w:rsidR="004C492B" w:rsidRPr="004C492B">
          <w:rPr>
            <w:rStyle w:val="-"/>
            <w:color w:val="auto"/>
            <w:sz w:val="23"/>
            <w:szCs w:val="23"/>
            <w:u w:val="none"/>
            <w:lang w:val="en-US"/>
          </w:rPr>
          <w:t>http</w:t>
        </w:r>
        <w:r w:rsidR="004C492B" w:rsidRPr="004C492B">
          <w:rPr>
            <w:rStyle w:val="-"/>
            <w:color w:val="auto"/>
            <w:sz w:val="23"/>
            <w:szCs w:val="23"/>
            <w:u w:val="none"/>
          </w:rPr>
          <w:t>://</w:t>
        </w:r>
        <w:r w:rsidR="004C492B" w:rsidRPr="004C492B">
          <w:rPr>
            <w:rStyle w:val="-"/>
            <w:color w:val="auto"/>
            <w:sz w:val="23"/>
            <w:szCs w:val="23"/>
            <w:u w:val="none"/>
            <w:lang w:val="en-US"/>
          </w:rPr>
          <w:t>www</w:t>
        </w:r>
        <w:r w:rsidR="004C492B" w:rsidRPr="004C492B">
          <w:rPr>
            <w:rStyle w:val="-"/>
            <w:color w:val="auto"/>
            <w:sz w:val="23"/>
            <w:szCs w:val="23"/>
            <w:u w:val="none"/>
          </w:rPr>
          <w:t>.</w:t>
        </w:r>
        <w:r w:rsidR="004C492B" w:rsidRPr="004C492B">
          <w:rPr>
            <w:rStyle w:val="-"/>
            <w:color w:val="auto"/>
            <w:sz w:val="23"/>
            <w:szCs w:val="23"/>
            <w:u w:val="none"/>
            <w:lang w:val="en-US"/>
          </w:rPr>
          <w:t>minedu</w:t>
        </w:r>
        <w:r w:rsidR="004C492B" w:rsidRPr="004C492B">
          <w:rPr>
            <w:rStyle w:val="-"/>
            <w:color w:val="auto"/>
            <w:sz w:val="23"/>
            <w:szCs w:val="23"/>
            <w:u w:val="none"/>
          </w:rPr>
          <w:t>.</w:t>
        </w:r>
        <w:r w:rsidR="004C492B" w:rsidRPr="004C492B">
          <w:rPr>
            <w:rStyle w:val="-"/>
            <w:color w:val="auto"/>
            <w:sz w:val="23"/>
            <w:szCs w:val="23"/>
            <w:u w:val="none"/>
            <w:lang w:val="en-US"/>
          </w:rPr>
          <w:t>gov</w:t>
        </w:r>
        <w:r w:rsidR="004C492B" w:rsidRPr="004C492B">
          <w:rPr>
            <w:rStyle w:val="-"/>
            <w:color w:val="auto"/>
            <w:sz w:val="23"/>
            <w:szCs w:val="23"/>
            <w:u w:val="none"/>
          </w:rPr>
          <w:t>.</w:t>
        </w:r>
        <w:r w:rsidR="004C492B" w:rsidRPr="004C492B">
          <w:rPr>
            <w:rStyle w:val="-"/>
            <w:color w:val="auto"/>
            <w:sz w:val="23"/>
            <w:szCs w:val="23"/>
            <w:u w:val="none"/>
            <w:lang w:val="en-US"/>
          </w:rPr>
          <w:t>gr</w:t>
        </w:r>
        <w:r w:rsidR="004C492B" w:rsidRPr="004C492B">
          <w:rPr>
            <w:rStyle w:val="-"/>
            <w:color w:val="auto"/>
            <w:sz w:val="23"/>
            <w:szCs w:val="23"/>
            <w:u w:val="none"/>
          </w:rPr>
          <w:t>/</w:t>
        </w:r>
        <w:r w:rsidR="004C492B" w:rsidRPr="004C492B">
          <w:rPr>
            <w:rStyle w:val="-"/>
            <w:color w:val="auto"/>
            <w:sz w:val="23"/>
            <w:szCs w:val="23"/>
            <w:u w:val="none"/>
            <w:lang w:val="en-US"/>
          </w:rPr>
          <w:t>publications</w:t>
        </w:r>
        <w:r w:rsidR="004C492B" w:rsidRPr="004C492B">
          <w:rPr>
            <w:rStyle w:val="-"/>
            <w:color w:val="auto"/>
            <w:sz w:val="23"/>
            <w:szCs w:val="23"/>
            <w:u w:val="none"/>
          </w:rPr>
          <w:t>/</w:t>
        </w:r>
        <w:r w:rsidR="004C492B" w:rsidRPr="004C492B">
          <w:rPr>
            <w:rStyle w:val="-"/>
            <w:color w:val="auto"/>
            <w:sz w:val="23"/>
            <w:szCs w:val="23"/>
            <w:u w:val="none"/>
            <w:lang w:val="en-US"/>
          </w:rPr>
          <w:t>docs</w:t>
        </w:r>
        <w:r w:rsidR="004C492B" w:rsidRPr="004C492B">
          <w:rPr>
            <w:rStyle w:val="-"/>
            <w:color w:val="auto"/>
            <w:sz w:val="23"/>
            <w:szCs w:val="23"/>
            <w:u w:val="none"/>
          </w:rPr>
          <w:t>2012/120517_</w:t>
        </w:r>
        <w:r w:rsidR="004C492B" w:rsidRPr="004C492B">
          <w:rPr>
            <w:rStyle w:val="-"/>
            <w:color w:val="auto"/>
            <w:sz w:val="23"/>
            <w:szCs w:val="23"/>
            <w:u w:val="none"/>
            <w:lang w:val="en-US"/>
          </w:rPr>
          <w:t>compass</w:t>
        </w:r>
        <w:r w:rsidR="004C492B" w:rsidRPr="004C492B">
          <w:rPr>
            <w:rStyle w:val="-"/>
            <w:color w:val="auto"/>
            <w:sz w:val="23"/>
            <w:szCs w:val="23"/>
            <w:u w:val="none"/>
          </w:rPr>
          <w:t>_</w:t>
        </w:r>
        <w:r w:rsidR="004C492B" w:rsidRPr="004C492B">
          <w:rPr>
            <w:rStyle w:val="-"/>
            <w:color w:val="auto"/>
            <w:sz w:val="23"/>
            <w:szCs w:val="23"/>
            <w:u w:val="none"/>
            <w:lang w:val="en-US"/>
          </w:rPr>
          <w:t>edition</w:t>
        </w:r>
        <w:r w:rsidR="004C492B" w:rsidRPr="004C492B">
          <w:rPr>
            <w:rStyle w:val="-"/>
            <w:color w:val="auto"/>
            <w:sz w:val="23"/>
            <w:szCs w:val="23"/>
            <w:u w:val="none"/>
          </w:rPr>
          <w:t>_</w:t>
        </w:r>
        <w:r w:rsidR="004C492B" w:rsidRPr="004C492B">
          <w:rPr>
            <w:rStyle w:val="-"/>
            <w:color w:val="auto"/>
            <w:sz w:val="23"/>
            <w:szCs w:val="23"/>
            <w:u w:val="none"/>
            <w:lang w:val="en-US"/>
          </w:rPr>
          <w:t>gr</w:t>
        </w:r>
        <w:r w:rsidR="004C492B" w:rsidRPr="004C492B">
          <w:rPr>
            <w:rStyle w:val="-"/>
            <w:color w:val="auto"/>
            <w:sz w:val="23"/>
            <w:szCs w:val="23"/>
            <w:u w:val="none"/>
          </w:rPr>
          <w:t>.</w:t>
        </w:r>
        <w:r w:rsidR="004C492B" w:rsidRPr="004C492B">
          <w:rPr>
            <w:rStyle w:val="-"/>
            <w:color w:val="auto"/>
            <w:sz w:val="23"/>
            <w:szCs w:val="23"/>
            <w:u w:val="none"/>
            <w:lang w:val="en-US"/>
          </w:rPr>
          <w:t>pdf</w:t>
        </w:r>
      </w:hyperlink>
      <w:r w:rsidRPr="004C492B">
        <w:rPr>
          <w:sz w:val="23"/>
          <w:szCs w:val="23"/>
        </w:rPr>
        <w:t>)</w:t>
      </w:r>
    </w:p>
    <w:p w:rsidR="004C492B" w:rsidRPr="004C492B" w:rsidRDefault="004C492B" w:rsidP="00BF08B7">
      <w:pPr>
        <w:jc w:val="both"/>
        <w:rPr>
          <w:sz w:val="24"/>
          <w:szCs w:val="24"/>
        </w:rPr>
      </w:pPr>
    </w:p>
    <w:p w:rsidR="00BF08B7" w:rsidRPr="00732E7A" w:rsidRDefault="00BF08B7" w:rsidP="00BF08B7">
      <w:pPr>
        <w:jc w:val="both"/>
        <w:rPr>
          <w:i/>
          <w:sz w:val="24"/>
          <w:szCs w:val="24"/>
        </w:rPr>
      </w:pPr>
      <w:r w:rsidRPr="00732E7A">
        <w:rPr>
          <w:i/>
          <w:sz w:val="24"/>
          <w:szCs w:val="24"/>
        </w:rPr>
        <w:t>•</w:t>
      </w:r>
      <w:r w:rsidRPr="00732E7A">
        <w:rPr>
          <w:b/>
          <w:i/>
          <w:sz w:val="24"/>
          <w:szCs w:val="24"/>
          <w:lang w:val="en-US"/>
        </w:rPr>
        <w:t>COMPASITO</w:t>
      </w:r>
      <w:r w:rsidRPr="00732E7A">
        <w:rPr>
          <w:i/>
          <w:sz w:val="24"/>
          <w:szCs w:val="24"/>
        </w:rPr>
        <w:t xml:space="preserve"> Εγχειρίδιο Εκπαίδευσης στα Ανθρώπινα Δικαιώματα για παιδιά</w:t>
      </w:r>
    </w:p>
    <w:p w:rsidR="00CC68BF" w:rsidRPr="008B6426" w:rsidRDefault="00BF08B7" w:rsidP="0030282A">
      <w:pPr>
        <w:jc w:val="both"/>
        <w:rPr>
          <w:sz w:val="20"/>
          <w:szCs w:val="20"/>
          <w:lang w:val="en-US"/>
        </w:rPr>
      </w:pPr>
      <w:r w:rsidRPr="008B6426">
        <w:rPr>
          <w:sz w:val="20"/>
          <w:szCs w:val="20"/>
        </w:rPr>
        <w:t>(</w:t>
      </w:r>
      <w:hyperlink r:id="rId9" w:history="1">
        <w:r w:rsidRPr="008B6426">
          <w:rPr>
            <w:rStyle w:val="-"/>
            <w:color w:val="auto"/>
            <w:sz w:val="20"/>
            <w:szCs w:val="20"/>
            <w:u w:val="none"/>
          </w:rPr>
          <w:t>http://www.childcom.org.cy/ccr/ccr.nsf/All/E139A2CD27BCB462C2257AF3002ACD10/$file/Compasito,%20%CE%9C%CE%B9%CE%BA%CF%81%CE%B7%CC%81%20%CE%A0%CF%85%CE%BE%CE%B9%CC%81%CE%B4%CE%B1.pdf</w:t>
        </w:r>
      </w:hyperlink>
      <w:r w:rsidRPr="008B6426">
        <w:rPr>
          <w:sz w:val="20"/>
          <w:szCs w:val="20"/>
        </w:rPr>
        <w:t>)</w:t>
      </w:r>
    </w:p>
    <w:p w:rsidR="001749B5" w:rsidRPr="008B6426" w:rsidRDefault="001749B5" w:rsidP="001749B5">
      <w:pPr>
        <w:pStyle w:val="Default"/>
        <w:jc w:val="center"/>
        <w:rPr>
          <w:rFonts w:ascii="Calibri" w:hAnsi="Calibri"/>
          <w:b/>
          <w:sz w:val="20"/>
          <w:szCs w:val="20"/>
          <w:lang w:val="en-US"/>
        </w:rPr>
      </w:pPr>
    </w:p>
    <w:p w:rsidR="00732E7A" w:rsidRPr="00132A63" w:rsidRDefault="00732E7A" w:rsidP="001749B5">
      <w:pPr>
        <w:pStyle w:val="Default"/>
        <w:jc w:val="center"/>
        <w:rPr>
          <w:rFonts w:ascii="Calibri" w:hAnsi="Calibri"/>
          <w:b/>
          <w:lang w:val="en-US"/>
        </w:rPr>
      </w:pPr>
    </w:p>
    <w:p w:rsidR="004F359D" w:rsidRPr="00132A63" w:rsidRDefault="004F359D" w:rsidP="001749B5">
      <w:pPr>
        <w:pStyle w:val="Default"/>
        <w:jc w:val="center"/>
        <w:rPr>
          <w:rFonts w:ascii="Calibri" w:hAnsi="Calibri"/>
          <w:b/>
          <w:lang w:val="en-US"/>
        </w:rPr>
      </w:pPr>
    </w:p>
    <w:p w:rsidR="008B6426" w:rsidRDefault="008B6426" w:rsidP="001749B5">
      <w:pPr>
        <w:pStyle w:val="Default"/>
        <w:jc w:val="center"/>
        <w:rPr>
          <w:rFonts w:ascii="Calibri" w:hAnsi="Calibri"/>
          <w:b/>
          <w:sz w:val="28"/>
          <w:szCs w:val="28"/>
          <w:lang w:val="en-US"/>
        </w:rPr>
      </w:pPr>
    </w:p>
    <w:p w:rsidR="008B6426" w:rsidRDefault="008B6426" w:rsidP="001749B5">
      <w:pPr>
        <w:pStyle w:val="Default"/>
        <w:jc w:val="center"/>
        <w:rPr>
          <w:rFonts w:ascii="Calibri" w:hAnsi="Calibri"/>
          <w:b/>
          <w:sz w:val="28"/>
          <w:szCs w:val="28"/>
          <w:lang w:val="en-US"/>
        </w:rPr>
      </w:pPr>
    </w:p>
    <w:p w:rsidR="008B6426" w:rsidRDefault="008B6426" w:rsidP="001749B5">
      <w:pPr>
        <w:pStyle w:val="Default"/>
        <w:jc w:val="center"/>
        <w:rPr>
          <w:rFonts w:ascii="Calibri" w:hAnsi="Calibri"/>
          <w:b/>
          <w:sz w:val="28"/>
          <w:szCs w:val="28"/>
          <w:lang w:val="en-US"/>
        </w:rPr>
      </w:pPr>
    </w:p>
    <w:p w:rsidR="001749B5" w:rsidRPr="00AC2651" w:rsidRDefault="001749B5" w:rsidP="001749B5">
      <w:pPr>
        <w:pStyle w:val="Default"/>
        <w:jc w:val="center"/>
        <w:rPr>
          <w:rFonts w:ascii="Calibri" w:hAnsi="Calibri"/>
          <w:b/>
          <w:sz w:val="28"/>
          <w:szCs w:val="28"/>
        </w:rPr>
      </w:pPr>
      <w:r w:rsidRPr="00AC2651">
        <w:rPr>
          <w:rFonts w:ascii="Calibri" w:hAnsi="Calibri"/>
          <w:b/>
          <w:sz w:val="28"/>
          <w:szCs w:val="28"/>
        </w:rPr>
        <w:lastRenderedPageBreak/>
        <w:t>ΓΕΝΙΚΟ ΠΕΡΙΓΡΑΜΜΑ ΤΗΣ ΕΚΠΑΙΔΕΥΣΗΣ ΓΙΑ Τ</w:t>
      </w:r>
      <w:r w:rsidR="008B6426">
        <w:rPr>
          <w:rFonts w:ascii="Calibri" w:hAnsi="Calibri"/>
          <w:b/>
          <w:sz w:val="28"/>
          <w:szCs w:val="28"/>
        </w:rPr>
        <w:t xml:space="preserve">Η ΔΙΑΜΟΡΦΩΣΗ ΤΟΥ </w:t>
      </w:r>
      <w:r w:rsidRPr="00AC2651">
        <w:rPr>
          <w:rFonts w:ascii="Calibri" w:hAnsi="Calibri"/>
          <w:b/>
          <w:sz w:val="28"/>
          <w:szCs w:val="28"/>
        </w:rPr>
        <w:t>ΠΑΓΚΟΣΜΙΟ</w:t>
      </w:r>
      <w:r w:rsidR="008B6426">
        <w:rPr>
          <w:rFonts w:ascii="Calibri" w:hAnsi="Calibri"/>
          <w:b/>
          <w:sz w:val="28"/>
          <w:szCs w:val="28"/>
        </w:rPr>
        <w:t>Υ</w:t>
      </w:r>
      <w:r w:rsidRPr="00AC2651">
        <w:rPr>
          <w:rFonts w:ascii="Calibri" w:hAnsi="Calibri"/>
          <w:b/>
          <w:sz w:val="28"/>
          <w:szCs w:val="28"/>
        </w:rPr>
        <w:t xml:space="preserve"> ΕΝΕΡΓΟ</w:t>
      </w:r>
      <w:r w:rsidR="008B6426">
        <w:rPr>
          <w:rFonts w:ascii="Calibri" w:hAnsi="Calibri"/>
          <w:b/>
          <w:sz w:val="28"/>
          <w:szCs w:val="28"/>
        </w:rPr>
        <w:t>Υ</w:t>
      </w:r>
      <w:r w:rsidRPr="00AC2651">
        <w:rPr>
          <w:rFonts w:ascii="Calibri" w:hAnsi="Calibri"/>
          <w:b/>
          <w:sz w:val="28"/>
          <w:szCs w:val="28"/>
        </w:rPr>
        <w:t xml:space="preserve"> ΠΟΛΙΤΗ</w:t>
      </w:r>
    </w:p>
    <w:p w:rsidR="001749B5" w:rsidRPr="008B3869" w:rsidRDefault="001749B5" w:rsidP="001749B5">
      <w:pPr>
        <w:shd w:val="clear" w:color="auto" w:fill="FFFFFF"/>
        <w:spacing w:after="0" w:line="240" w:lineRule="auto"/>
        <w:jc w:val="both"/>
        <w:textAlignment w:val="baseline"/>
        <w:rPr>
          <w:rFonts w:ascii="Arial" w:hAnsi="Arial" w:cs="Arial"/>
          <w:b/>
          <w:bCs/>
          <w:color w:val="000000"/>
          <w:sz w:val="19"/>
          <w:lang w:eastAsia="el-GR"/>
        </w:rPr>
      </w:pPr>
    </w:p>
    <w:p w:rsidR="001749B5" w:rsidRPr="008B3869" w:rsidRDefault="001749B5" w:rsidP="001749B5">
      <w:pPr>
        <w:shd w:val="clear" w:color="auto" w:fill="FFFFFF"/>
        <w:spacing w:after="0" w:line="240" w:lineRule="auto"/>
        <w:jc w:val="both"/>
        <w:textAlignment w:val="baseline"/>
        <w:rPr>
          <w:rFonts w:ascii="Arial" w:hAnsi="Arial" w:cs="Arial"/>
          <w:b/>
          <w:bCs/>
          <w:color w:val="000000"/>
          <w:sz w:val="19"/>
          <w:lang w:eastAsia="el-GR"/>
        </w:rPr>
      </w:pPr>
    </w:p>
    <w:p w:rsidR="001749B5" w:rsidRPr="00AC2651" w:rsidRDefault="001749B5" w:rsidP="001749B5">
      <w:pPr>
        <w:shd w:val="clear" w:color="auto" w:fill="FFFFFF"/>
        <w:spacing w:after="0" w:line="240" w:lineRule="auto"/>
        <w:jc w:val="both"/>
        <w:textAlignment w:val="baseline"/>
        <w:rPr>
          <w:rFonts w:cs="Arial"/>
          <w:color w:val="000000"/>
          <w:sz w:val="24"/>
          <w:szCs w:val="24"/>
          <w:lang w:eastAsia="el-GR"/>
        </w:rPr>
      </w:pPr>
      <w:r w:rsidRPr="00AC2651">
        <w:rPr>
          <w:rFonts w:cs="Arial"/>
          <w:b/>
          <w:bCs/>
          <w:color w:val="000000"/>
          <w:sz w:val="24"/>
          <w:szCs w:val="24"/>
          <w:lang w:eastAsia="el-GR"/>
        </w:rPr>
        <w:t xml:space="preserve">Η  Εκπαίδευση για την ιδιότητα του </w:t>
      </w:r>
      <w:r w:rsidR="00BB07C3" w:rsidRPr="00AC2651">
        <w:rPr>
          <w:rFonts w:cs="Arial"/>
          <w:b/>
          <w:bCs/>
          <w:color w:val="000000"/>
          <w:sz w:val="24"/>
          <w:szCs w:val="24"/>
          <w:lang w:eastAsia="el-GR"/>
        </w:rPr>
        <w:t>ενεργού παγκόσμιου π</w:t>
      </w:r>
      <w:r w:rsidRPr="00AC2651">
        <w:rPr>
          <w:rFonts w:cs="Arial"/>
          <w:b/>
          <w:bCs/>
          <w:color w:val="000000"/>
          <w:sz w:val="24"/>
          <w:szCs w:val="24"/>
          <w:lang w:eastAsia="el-GR"/>
        </w:rPr>
        <w:t>ολίτη θέτει θέματα όπως</w:t>
      </w:r>
      <w:r w:rsidRPr="00AC2651">
        <w:rPr>
          <w:rFonts w:cs="Arial"/>
          <w:color w:val="000000"/>
          <w:sz w:val="24"/>
          <w:szCs w:val="24"/>
          <w:lang w:eastAsia="el-GR"/>
        </w:rPr>
        <w:t>:</w:t>
      </w:r>
    </w:p>
    <w:p w:rsidR="001749B5" w:rsidRPr="00AC2651" w:rsidRDefault="001749B5" w:rsidP="001749B5">
      <w:pPr>
        <w:numPr>
          <w:ilvl w:val="0"/>
          <w:numId w:val="1"/>
        </w:numPr>
        <w:spacing w:after="0" w:line="240" w:lineRule="auto"/>
        <w:ind w:left="480"/>
        <w:jc w:val="both"/>
        <w:textAlignment w:val="baseline"/>
        <w:rPr>
          <w:rFonts w:cs="Arial"/>
          <w:color w:val="000000"/>
          <w:sz w:val="24"/>
          <w:szCs w:val="24"/>
          <w:lang w:eastAsia="el-GR"/>
        </w:rPr>
      </w:pPr>
      <w:r w:rsidRPr="00AC2651">
        <w:rPr>
          <w:rFonts w:cs="Arial"/>
          <w:color w:val="000000"/>
          <w:sz w:val="24"/>
          <w:szCs w:val="24"/>
          <w:lang w:eastAsia="el-GR"/>
        </w:rPr>
        <w:t>παγκόσμια δικαιοσύνη</w:t>
      </w:r>
    </w:p>
    <w:p w:rsidR="001749B5" w:rsidRPr="00AC2651" w:rsidRDefault="001749B5" w:rsidP="001749B5">
      <w:pPr>
        <w:numPr>
          <w:ilvl w:val="0"/>
          <w:numId w:val="1"/>
        </w:numPr>
        <w:spacing w:after="0" w:line="240" w:lineRule="auto"/>
        <w:ind w:left="480"/>
        <w:jc w:val="both"/>
        <w:textAlignment w:val="baseline"/>
        <w:rPr>
          <w:rFonts w:cs="Arial"/>
          <w:color w:val="000000"/>
          <w:sz w:val="24"/>
          <w:szCs w:val="24"/>
          <w:lang w:eastAsia="el-GR"/>
        </w:rPr>
      </w:pPr>
      <w:r w:rsidRPr="00AC2651">
        <w:rPr>
          <w:rFonts w:cs="Arial"/>
          <w:color w:val="000000"/>
          <w:sz w:val="24"/>
          <w:szCs w:val="24"/>
          <w:lang w:eastAsia="el-GR"/>
        </w:rPr>
        <w:t>ανθρώπινα δικαιώματα</w:t>
      </w:r>
    </w:p>
    <w:p w:rsidR="00BB07C3" w:rsidRPr="00AC2651" w:rsidRDefault="00BB07C3" w:rsidP="00BB07C3">
      <w:pPr>
        <w:numPr>
          <w:ilvl w:val="0"/>
          <w:numId w:val="1"/>
        </w:numPr>
        <w:spacing w:after="0" w:line="240" w:lineRule="auto"/>
        <w:ind w:left="480"/>
        <w:jc w:val="both"/>
        <w:textAlignment w:val="baseline"/>
        <w:rPr>
          <w:rFonts w:cs="Arial"/>
          <w:color w:val="000000"/>
          <w:sz w:val="24"/>
          <w:szCs w:val="24"/>
          <w:lang w:eastAsia="el-GR"/>
        </w:rPr>
      </w:pPr>
      <w:r w:rsidRPr="00AC2651">
        <w:rPr>
          <w:rFonts w:cs="Arial"/>
          <w:color w:val="000000"/>
          <w:sz w:val="24"/>
          <w:szCs w:val="24"/>
          <w:lang w:eastAsia="el-GR"/>
        </w:rPr>
        <w:t>ειρήνη</w:t>
      </w:r>
    </w:p>
    <w:p w:rsidR="001749B5" w:rsidRPr="00AC2651" w:rsidRDefault="001749B5" w:rsidP="001749B5">
      <w:pPr>
        <w:numPr>
          <w:ilvl w:val="0"/>
          <w:numId w:val="1"/>
        </w:numPr>
        <w:spacing w:after="0" w:line="240" w:lineRule="auto"/>
        <w:ind w:left="480"/>
        <w:jc w:val="both"/>
        <w:textAlignment w:val="baseline"/>
        <w:rPr>
          <w:rFonts w:cs="Arial"/>
          <w:color w:val="000000"/>
          <w:sz w:val="24"/>
          <w:szCs w:val="24"/>
          <w:lang w:eastAsia="el-GR"/>
        </w:rPr>
      </w:pPr>
      <w:r w:rsidRPr="00AC2651">
        <w:rPr>
          <w:rFonts w:cs="Arial"/>
          <w:color w:val="000000"/>
          <w:sz w:val="24"/>
          <w:szCs w:val="24"/>
          <w:lang w:eastAsia="el-GR"/>
        </w:rPr>
        <w:t>διαπολιτισμική επικοινωνία</w:t>
      </w:r>
    </w:p>
    <w:p w:rsidR="00BB07C3" w:rsidRPr="00AC2651" w:rsidRDefault="00BB07C3" w:rsidP="00BB07C3">
      <w:pPr>
        <w:numPr>
          <w:ilvl w:val="0"/>
          <w:numId w:val="1"/>
        </w:numPr>
        <w:spacing w:after="0" w:line="240" w:lineRule="auto"/>
        <w:ind w:left="480"/>
        <w:jc w:val="both"/>
        <w:textAlignment w:val="baseline"/>
        <w:rPr>
          <w:rFonts w:cs="Arial"/>
          <w:color w:val="000000"/>
          <w:sz w:val="24"/>
          <w:szCs w:val="24"/>
          <w:lang w:eastAsia="el-GR"/>
        </w:rPr>
      </w:pPr>
      <w:r w:rsidRPr="00AC2651">
        <w:rPr>
          <w:rFonts w:cs="Arial"/>
          <w:color w:val="000000"/>
          <w:sz w:val="24"/>
          <w:szCs w:val="24"/>
          <w:lang w:eastAsia="el-GR"/>
        </w:rPr>
        <w:t>αειφόρος (βιώσιμη) ανάπτυξη</w:t>
      </w:r>
    </w:p>
    <w:p w:rsidR="001749B5" w:rsidRPr="00AC2651" w:rsidRDefault="001749B5" w:rsidP="001749B5">
      <w:pPr>
        <w:spacing w:after="0" w:line="240" w:lineRule="auto"/>
        <w:ind w:left="480"/>
        <w:jc w:val="both"/>
        <w:textAlignment w:val="baseline"/>
        <w:rPr>
          <w:rFonts w:cs="Arial"/>
          <w:color w:val="000000"/>
          <w:sz w:val="24"/>
          <w:szCs w:val="24"/>
          <w:lang w:eastAsia="el-GR"/>
        </w:rPr>
      </w:pPr>
    </w:p>
    <w:p w:rsidR="001749B5" w:rsidRPr="00AC2651" w:rsidRDefault="001749B5" w:rsidP="001749B5">
      <w:pPr>
        <w:spacing w:after="0" w:line="240" w:lineRule="auto"/>
        <w:ind w:left="480"/>
        <w:jc w:val="both"/>
        <w:textAlignment w:val="baseline"/>
        <w:rPr>
          <w:rFonts w:cs="Arial"/>
          <w:color w:val="000000"/>
          <w:sz w:val="24"/>
          <w:szCs w:val="24"/>
          <w:lang w:eastAsia="el-GR"/>
        </w:rPr>
      </w:pPr>
    </w:p>
    <w:p w:rsidR="001749B5" w:rsidRPr="00AC2651" w:rsidRDefault="001749B5" w:rsidP="001749B5">
      <w:pPr>
        <w:shd w:val="clear" w:color="auto" w:fill="FFFFFF"/>
        <w:spacing w:after="0" w:line="240" w:lineRule="auto"/>
        <w:jc w:val="both"/>
        <w:textAlignment w:val="baseline"/>
        <w:rPr>
          <w:rFonts w:cs="Arial"/>
          <w:color w:val="000000"/>
          <w:sz w:val="24"/>
          <w:szCs w:val="24"/>
          <w:lang w:eastAsia="el-GR"/>
        </w:rPr>
      </w:pPr>
      <w:r w:rsidRPr="00AC2651">
        <w:rPr>
          <w:rFonts w:cs="Arial"/>
          <w:b/>
          <w:bCs/>
          <w:color w:val="000000"/>
          <w:sz w:val="24"/>
          <w:szCs w:val="24"/>
          <w:lang w:eastAsia="el-GR"/>
        </w:rPr>
        <w:t xml:space="preserve">Η  Εκπαίδευση για την ιδιότητα του </w:t>
      </w:r>
      <w:r w:rsidR="00BB07C3" w:rsidRPr="00AC2651">
        <w:rPr>
          <w:rFonts w:cs="Arial"/>
          <w:b/>
          <w:bCs/>
          <w:color w:val="000000"/>
          <w:sz w:val="24"/>
          <w:szCs w:val="24"/>
          <w:lang w:eastAsia="el-GR"/>
        </w:rPr>
        <w:t xml:space="preserve">ενεργού παγκόσμιου πολίτη </w:t>
      </w:r>
      <w:r w:rsidRPr="00AC2651">
        <w:rPr>
          <w:rFonts w:cs="Arial"/>
          <w:b/>
          <w:bCs/>
          <w:color w:val="000000"/>
          <w:sz w:val="24"/>
          <w:szCs w:val="24"/>
          <w:lang w:eastAsia="el-GR"/>
        </w:rPr>
        <w:t>βασίζεται σε αξίες όπως</w:t>
      </w:r>
      <w:r w:rsidRPr="00AC2651">
        <w:rPr>
          <w:rFonts w:cs="Arial"/>
          <w:color w:val="000000"/>
          <w:sz w:val="24"/>
          <w:szCs w:val="24"/>
          <w:lang w:eastAsia="el-GR"/>
        </w:rPr>
        <w:t>:</w:t>
      </w:r>
    </w:p>
    <w:p w:rsidR="00BF78FD" w:rsidRPr="00AC2651" w:rsidRDefault="001749B5" w:rsidP="001749B5">
      <w:pPr>
        <w:numPr>
          <w:ilvl w:val="0"/>
          <w:numId w:val="3"/>
        </w:numPr>
        <w:spacing w:after="0" w:line="240" w:lineRule="auto"/>
        <w:ind w:left="480"/>
        <w:jc w:val="both"/>
        <w:textAlignment w:val="baseline"/>
        <w:rPr>
          <w:rFonts w:cs="Arial"/>
          <w:color w:val="000000"/>
          <w:sz w:val="24"/>
          <w:szCs w:val="24"/>
          <w:lang w:val="en-US" w:eastAsia="el-GR"/>
        </w:rPr>
      </w:pPr>
      <w:r w:rsidRPr="00AC2651">
        <w:rPr>
          <w:rFonts w:cs="Arial"/>
          <w:color w:val="000000"/>
          <w:sz w:val="24"/>
          <w:szCs w:val="24"/>
          <w:lang w:eastAsia="el-GR"/>
        </w:rPr>
        <w:t>αλληλεγγύη</w:t>
      </w:r>
    </w:p>
    <w:p w:rsidR="00BF78FD" w:rsidRPr="00AC2651" w:rsidRDefault="001749B5" w:rsidP="001749B5">
      <w:pPr>
        <w:numPr>
          <w:ilvl w:val="0"/>
          <w:numId w:val="3"/>
        </w:numPr>
        <w:spacing w:after="0" w:line="240" w:lineRule="auto"/>
        <w:ind w:left="480"/>
        <w:jc w:val="both"/>
        <w:textAlignment w:val="baseline"/>
        <w:rPr>
          <w:rFonts w:cs="Arial"/>
          <w:color w:val="000000"/>
          <w:sz w:val="24"/>
          <w:szCs w:val="24"/>
          <w:lang w:val="en-US" w:eastAsia="el-GR"/>
        </w:rPr>
      </w:pPr>
      <w:r w:rsidRPr="00AC2651">
        <w:rPr>
          <w:rFonts w:cs="Arial"/>
          <w:color w:val="000000"/>
          <w:sz w:val="24"/>
          <w:szCs w:val="24"/>
          <w:lang w:eastAsia="el-GR"/>
        </w:rPr>
        <w:t>δικαιοσύνη</w:t>
      </w:r>
    </w:p>
    <w:p w:rsidR="001749B5" w:rsidRPr="00AC2651" w:rsidRDefault="001749B5" w:rsidP="001749B5">
      <w:pPr>
        <w:numPr>
          <w:ilvl w:val="0"/>
          <w:numId w:val="3"/>
        </w:numPr>
        <w:spacing w:after="0" w:line="240" w:lineRule="auto"/>
        <w:ind w:left="480"/>
        <w:jc w:val="both"/>
        <w:textAlignment w:val="baseline"/>
        <w:rPr>
          <w:rFonts w:cs="Arial"/>
          <w:color w:val="000000"/>
          <w:sz w:val="24"/>
          <w:szCs w:val="24"/>
          <w:lang w:val="en-US" w:eastAsia="el-GR"/>
        </w:rPr>
      </w:pPr>
      <w:r w:rsidRPr="00AC2651">
        <w:rPr>
          <w:rFonts w:cs="Arial"/>
          <w:color w:val="000000"/>
          <w:sz w:val="24"/>
          <w:szCs w:val="24"/>
          <w:lang w:eastAsia="el-GR"/>
        </w:rPr>
        <w:t>ισότητα</w:t>
      </w:r>
    </w:p>
    <w:p w:rsidR="001749B5" w:rsidRPr="00AC2651" w:rsidRDefault="00BF78FD" w:rsidP="001749B5">
      <w:pPr>
        <w:numPr>
          <w:ilvl w:val="0"/>
          <w:numId w:val="3"/>
        </w:numPr>
        <w:spacing w:after="0" w:line="240" w:lineRule="auto"/>
        <w:ind w:left="480"/>
        <w:jc w:val="both"/>
        <w:textAlignment w:val="baseline"/>
        <w:rPr>
          <w:rFonts w:cs="Arial"/>
          <w:color w:val="000000"/>
          <w:sz w:val="24"/>
          <w:szCs w:val="24"/>
          <w:lang w:eastAsia="el-GR"/>
        </w:rPr>
      </w:pPr>
      <w:r w:rsidRPr="00AC2651">
        <w:rPr>
          <w:rFonts w:cs="Arial"/>
          <w:color w:val="000000"/>
          <w:sz w:val="24"/>
          <w:szCs w:val="24"/>
          <w:lang w:eastAsia="el-GR"/>
        </w:rPr>
        <w:t>ευθύνη</w:t>
      </w:r>
    </w:p>
    <w:p w:rsidR="001749B5" w:rsidRPr="00AC2651" w:rsidRDefault="001749B5" w:rsidP="001749B5">
      <w:pPr>
        <w:numPr>
          <w:ilvl w:val="0"/>
          <w:numId w:val="3"/>
        </w:numPr>
        <w:spacing w:after="0" w:line="240" w:lineRule="auto"/>
        <w:ind w:left="480"/>
        <w:jc w:val="both"/>
        <w:textAlignment w:val="baseline"/>
        <w:rPr>
          <w:rFonts w:cs="Arial"/>
          <w:color w:val="000000"/>
          <w:sz w:val="24"/>
          <w:szCs w:val="24"/>
          <w:lang w:val="en-US" w:eastAsia="el-GR"/>
        </w:rPr>
      </w:pPr>
      <w:r w:rsidRPr="00AC2651">
        <w:rPr>
          <w:rFonts w:cs="Arial"/>
          <w:color w:val="000000"/>
          <w:sz w:val="24"/>
          <w:szCs w:val="24"/>
          <w:lang w:eastAsia="el-GR"/>
        </w:rPr>
        <w:t>σεβασμός</w:t>
      </w:r>
      <w:r w:rsidRPr="00AC2651">
        <w:rPr>
          <w:rFonts w:cs="Arial"/>
          <w:color w:val="000000"/>
          <w:sz w:val="24"/>
          <w:szCs w:val="24"/>
          <w:lang w:val="en-US" w:eastAsia="el-GR"/>
        </w:rPr>
        <w:t xml:space="preserve"> </w:t>
      </w:r>
      <w:r w:rsidR="00BF78FD" w:rsidRPr="00AC2651">
        <w:rPr>
          <w:rFonts w:cs="Arial"/>
          <w:color w:val="000000"/>
          <w:sz w:val="24"/>
          <w:szCs w:val="24"/>
          <w:lang w:eastAsia="el-GR"/>
        </w:rPr>
        <w:t xml:space="preserve">και αποδοχή της </w:t>
      </w:r>
      <w:r w:rsidRPr="00AC2651">
        <w:rPr>
          <w:rFonts w:cs="Arial"/>
          <w:color w:val="000000"/>
          <w:sz w:val="24"/>
          <w:szCs w:val="24"/>
          <w:lang w:eastAsia="el-GR"/>
        </w:rPr>
        <w:t>διαφορ</w:t>
      </w:r>
      <w:r w:rsidR="00BF78FD" w:rsidRPr="00AC2651">
        <w:rPr>
          <w:rFonts w:cs="Arial"/>
          <w:color w:val="000000"/>
          <w:sz w:val="24"/>
          <w:szCs w:val="24"/>
          <w:lang w:eastAsia="el-GR"/>
        </w:rPr>
        <w:t>ετικότητας</w:t>
      </w:r>
    </w:p>
    <w:p w:rsidR="001749B5" w:rsidRPr="00AC2651" w:rsidRDefault="001749B5" w:rsidP="001749B5">
      <w:pPr>
        <w:spacing w:after="0" w:line="240" w:lineRule="auto"/>
        <w:ind w:left="120"/>
        <w:jc w:val="both"/>
        <w:textAlignment w:val="baseline"/>
        <w:rPr>
          <w:rFonts w:cs="Arial"/>
          <w:color w:val="000000"/>
          <w:sz w:val="24"/>
          <w:szCs w:val="24"/>
          <w:lang w:val="en-US" w:eastAsia="el-GR"/>
        </w:rPr>
      </w:pPr>
    </w:p>
    <w:p w:rsidR="00BB07C3" w:rsidRPr="00AC2651" w:rsidRDefault="00BB07C3" w:rsidP="001749B5">
      <w:pPr>
        <w:shd w:val="clear" w:color="auto" w:fill="FFFFFF"/>
        <w:spacing w:after="0" w:line="240" w:lineRule="auto"/>
        <w:jc w:val="both"/>
        <w:textAlignment w:val="baseline"/>
        <w:rPr>
          <w:rFonts w:cs="Arial"/>
          <w:b/>
          <w:bCs/>
          <w:color w:val="000000"/>
          <w:sz w:val="24"/>
          <w:szCs w:val="24"/>
          <w:lang w:eastAsia="el-GR"/>
        </w:rPr>
      </w:pPr>
    </w:p>
    <w:p w:rsidR="001749B5" w:rsidRPr="00AC2651" w:rsidRDefault="001749B5" w:rsidP="001749B5">
      <w:pPr>
        <w:shd w:val="clear" w:color="auto" w:fill="FFFFFF"/>
        <w:spacing w:after="0" w:line="240" w:lineRule="auto"/>
        <w:jc w:val="both"/>
        <w:textAlignment w:val="baseline"/>
        <w:rPr>
          <w:rFonts w:cs="Arial"/>
          <w:color w:val="000000"/>
          <w:sz w:val="24"/>
          <w:szCs w:val="24"/>
          <w:lang w:eastAsia="el-GR"/>
        </w:rPr>
      </w:pPr>
      <w:r w:rsidRPr="00AC2651">
        <w:rPr>
          <w:rFonts w:cs="Arial"/>
          <w:b/>
          <w:bCs/>
          <w:color w:val="000000"/>
          <w:sz w:val="24"/>
          <w:szCs w:val="24"/>
          <w:lang w:eastAsia="el-GR"/>
        </w:rPr>
        <w:t xml:space="preserve">Η  Εκπαίδευση για την ιδιότητα του </w:t>
      </w:r>
      <w:r w:rsidR="00BB07C3" w:rsidRPr="00AC2651">
        <w:rPr>
          <w:rFonts w:cs="Arial"/>
          <w:b/>
          <w:bCs/>
          <w:color w:val="000000"/>
          <w:sz w:val="24"/>
          <w:szCs w:val="24"/>
          <w:lang w:eastAsia="el-GR"/>
        </w:rPr>
        <w:t xml:space="preserve">ενεργού παγκόσμιου πολίτη </w:t>
      </w:r>
      <w:r w:rsidRPr="00AC2651">
        <w:rPr>
          <w:rFonts w:cs="Arial"/>
          <w:b/>
          <w:bCs/>
          <w:color w:val="000000"/>
          <w:sz w:val="24"/>
          <w:szCs w:val="24"/>
          <w:lang w:eastAsia="el-GR"/>
        </w:rPr>
        <w:t>μεθοδολογικά εφαρμόζει προσεγγίσεις όπως</w:t>
      </w:r>
      <w:r w:rsidRPr="00AC2651">
        <w:rPr>
          <w:rFonts w:cs="Arial"/>
          <w:color w:val="000000"/>
          <w:sz w:val="24"/>
          <w:szCs w:val="24"/>
          <w:lang w:eastAsia="el-GR"/>
        </w:rPr>
        <w:t>:</w:t>
      </w:r>
    </w:p>
    <w:p w:rsidR="001749B5" w:rsidRPr="00AC2651" w:rsidRDefault="001749B5" w:rsidP="001749B5">
      <w:pPr>
        <w:shd w:val="clear" w:color="auto" w:fill="FFFFFF"/>
        <w:spacing w:after="0" w:line="240" w:lineRule="auto"/>
        <w:jc w:val="both"/>
        <w:textAlignment w:val="baseline"/>
        <w:rPr>
          <w:rFonts w:cs="Arial"/>
          <w:color w:val="000000"/>
          <w:sz w:val="24"/>
          <w:szCs w:val="24"/>
          <w:lang w:eastAsia="el-GR"/>
        </w:rPr>
      </w:pPr>
    </w:p>
    <w:p w:rsidR="001749B5" w:rsidRPr="00AC2651" w:rsidRDefault="00E86FBB" w:rsidP="001749B5">
      <w:pPr>
        <w:numPr>
          <w:ilvl w:val="0"/>
          <w:numId w:val="2"/>
        </w:numPr>
        <w:spacing w:after="0" w:line="240" w:lineRule="auto"/>
        <w:ind w:left="480"/>
        <w:jc w:val="both"/>
        <w:textAlignment w:val="baseline"/>
        <w:rPr>
          <w:rFonts w:cs="Arial"/>
          <w:color w:val="000000"/>
          <w:sz w:val="24"/>
          <w:szCs w:val="24"/>
          <w:lang w:eastAsia="el-GR"/>
        </w:rPr>
      </w:pPr>
      <w:r w:rsidRPr="00AC2651">
        <w:rPr>
          <w:rFonts w:cs="Arial"/>
          <w:color w:val="000000"/>
          <w:sz w:val="24"/>
          <w:szCs w:val="24"/>
          <w:lang w:eastAsia="el-GR"/>
        </w:rPr>
        <w:t>ε</w:t>
      </w:r>
      <w:r w:rsidR="001749B5" w:rsidRPr="00AC2651">
        <w:rPr>
          <w:rFonts w:cs="Arial"/>
          <w:color w:val="000000"/>
          <w:sz w:val="24"/>
          <w:szCs w:val="24"/>
          <w:lang w:eastAsia="el-GR"/>
        </w:rPr>
        <w:t xml:space="preserve">πικέντρωση στον μαθητή, στην ανάπτυξη της προσωπικής ταυτότητάς του, </w:t>
      </w:r>
      <w:r w:rsidR="004F359D">
        <w:rPr>
          <w:rFonts w:cs="Arial"/>
          <w:color w:val="000000"/>
          <w:sz w:val="24"/>
          <w:szCs w:val="24"/>
          <w:lang w:eastAsia="el-GR"/>
        </w:rPr>
        <w:tab/>
        <w:t>στις ανάγκες και</w:t>
      </w:r>
      <w:r w:rsidR="001749B5" w:rsidRPr="00AC2651">
        <w:rPr>
          <w:rFonts w:cs="Arial"/>
          <w:color w:val="000000"/>
          <w:sz w:val="24"/>
          <w:szCs w:val="24"/>
          <w:lang w:eastAsia="el-GR"/>
        </w:rPr>
        <w:t xml:space="preserve"> στις εμπειρίες</w:t>
      </w:r>
      <w:r w:rsidR="004F359D">
        <w:rPr>
          <w:rFonts w:cs="Arial"/>
          <w:color w:val="000000"/>
          <w:sz w:val="24"/>
          <w:szCs w:val="24"/>
          <w:lang w:eastAsia="el-GR"/>
        </w:rPr>
        <w:t xml:space="preserve"> του</w:t>
      </w:r>
    </w:p>
    <w:p w:rsidR="001749B5" w:rsidRPr="00AC2651" w:rsidRDefault="00E86FBB" w:rsidP="001749B5">
      <w:pPr>
        <w:numPr>
          <w:ilvl w:val="0"/>
          <w:numId w:val="2"/>
        </w:numPr>
        <w:spacing w:after="0" w:line="240" w:lineRule="auto"/>
        <w:ind w:left="480"/>
        <w:jc w:val="both"/>
        <w:textAlignment w:val="baseline"/>
        <w:rPr>
          <w:rFonts w:cs="Arial"/>
          <w:color w:val="000000"/>
          <w:sz w:val="24"/>
          <w:szCs w:val="24"/>
          <w:lang w:eastAsia="el-GR"/>
        </w:rPr>
      </w:pPr>
      <w:r w:rsidRPr="00AC2651">
        <w:rPr>
          <w:rFonts w:cs="Arial"/>
          <w:color w:val="000000"/>
          <w:sz w:val="24"/>
          <w:szCs w:val="24"/>
          <w:lang w:eastAsia="el-GR"/>
        </w:rPr>
        <w:t>συμμετοχική διαδικασία -</w:t>
      </w:r>
      <w:r w:rsidR="001749B5" w:rsidRPr="00AC2651">
        <w:rPr>
          <w:rFonts w:cs="Arial"/>
          <w:color w:val="000000"/>
          <w:sz w:val="24"/>
          <w:szCs w:val="24"/>
          <w:lang w:eastAsia="el-GR"/>
        </w:rPr>
        <w:t xml:space="preserve"> το σχολείο ως κοινότητα μάθησης</w:t>
      </w:r>
    </w:p>
    <w:p w:rsidR="001749B5" w:rsidRPr="00AC2651" w:rsidRDefault="00E62AE2" w:rsidP="001749B5">
      <w:pPr>
        <w:numPr>
          <w:ilvl w:val="0"/>
          <w:numId w:val="2"/>
        </w:numPr>
        <w:spacing w:after="0" w:line="240" w:lineRule="auto"/>
        <w:ind w:left="480"/>
        <w:jc w:val="both"/>
        <w:textAlignment w:val="baseline"/>
        <w:rPr>
          <w:rFonts w:cs="Arial"/>
          <w:color w:val="000000"/>
          <w:sz w:val="24"/>
          <w:szCs w:val="24"/>
          <w:lang w:eastAsia="el-GR"/>
        </w:rPr>
      </w:pPr>
      <w:r w:rsidRPr="00AC2651">
        <w:rPr>
          <w:rFonts w:cs="Arial"/>
          <w:color w:val="000000"/>
          <w:sz w:val="24"/>
          <w:szCs w:val="24"/>
          <w:lang w:eastAsia="el-GR"/>
        </w:rPr>
        <w:t>β</w:t>
      </w:r>
      <w:r w:rsidR="001749B5" w:rsidRPr="00AC2651">
        <w:rPr>
          <w:rFonts w:cs="Arial"/>
          <w:color w:val="000000"/>
          <w:sz w:val="24"/>
          <w:szCs w:val="24"/>
          <w:lang w:eastAsia="el-GR"/>
        </w:rPr>
        <w:t xml:space="preserve">ιωματική </w:t>
      </w:r>
      <w:r w:rsidR="004F359D">
        <w:rPr>
          <w:rFonts w:cs="Arial"/>
          <w:color w:val="000000"/>
          <w:sz w:val="24"/>
          <w:szCs w:val="24"/>
          <w:lang w:eastAsia="el-GR"/>
        </w:rPr>
        <w:t>γνώση, διερευνητική μέθοδος</w:t>
      </w:r>
    </w:p>
    <w:p w:rsidR="001749B5" w:rsidRPr="00AC2651" w:rsidRDefault="00E62AE2" w:rsidP="001749B5">
      <w:pPr>
        <w:numPr>
          <w:ilvl w:val="0"/>
          <w:numId w:val="2"/>
        </w:numPr>
        <w:spacing w:after="0" w:line="240" w:lineRule="auto"/>
        <w:ind w:left="480"/>
        <w:jc w:val="both"/>
        <w:textAlignment w:val="baseline"/>
        <w:rPr>
          <w:rFonts w:cs="Arial"/>
          <w:color w:val="000000"/>
          <w:sz w:val="24"/>
          <w:szCs w:val="24"/>
          <w:lang w:eastAsia="el-GR"/>
        </w:rPr>
      </w:pPr>
      <w:r w:rsidRPr="00AC2651">
        <w:rPr>
          <w:rFonts w:cs="Arial"/>
          <w:color w:val="000000"/>
          <w:sz w:val="24"/>
          <w:szCs w:val="24"/>
          <w:lang w:eastAsia="el-GR"/>
        </w:rPr>
        <w:t>έ</w:t>
      </w:r>
      <w:r w:rsidR="001749B5" w:rsidRPr="00AC2651">
        <w:rPr>
          <w:rFonts w:cs="Arial"/>
          <w:color w:val="000000"/>
          <w:sz w:val="24"/>
          <w:szCs w:val="24"/>
          <w:lang w:eastAsia="el-GR"/>
        </w:rPr>
        <w:t>μπνευση</w:t>
      </w:r>
      <w:r w:rsidRPr="00AC2651">
        <w:rPr>
          <w:rFonts w:cs="Arial"/>
          <w:color w:val="000000"/>
          <w:sz w:val="24"/>
          <w:szCs w:val="24"/>
          <w:lang w:eastAsia="el-GR"/>
        </w:rPr>
        <w:t>, ενεργοποίηση</w:t>
      </w:r>
      <w:r w:rsidR="001749B5" w:rsidRPr="00AC2651">
        <w:rPr>
          <w:rFonts w:cs="Arial"/>
          <w:color w:val="000000"/>
          <w:sz w:val="24"/>
          <w:szCs w:val="24"/>
          <w:lang w:eastAsia="el-GR"/>
        </w:rPr>
        <w:t xml:space="preserve"> και παιδαγωγική υποστήριξη</w:t>
      </w:r>
      <w:r w:rsidR="004F359D">
        <w:rPr>
          <w:rFonts w:cs="Arial"/>
          <w:color w:val="000000"/>
          <w:sz w:val="24"/>
          <w:szCs w:val="24"/>
          <w:lang w:eastAsia="el-GR"/>
        </w:rPr>
        <w:t xml:space="preserve"> από τον διδάσκοντα </w:t>
      </w:r>
      <w:r w:rsidR="004F359D">
        <w:rPr>
          <w:rFonts w:cs="Arial"/>
          <w:color w:val="000000"/>
          <w:sz w:val="24"/>
          <w:szCs w:val="24"/>
          <w:lang w:eastAsia="el-GR"/>
        </w:rPr>
        <w:tab/>
        <w:t xml:space="preserve">σε όλες τις φάσεις </w:t>
      </w:r>
    </w:p>
    <w:p w:rsidR="001749B5" w:rsidRPr="00AC2651" w:rsidRDefault="001749B5" w:rsidP="001749B5">
      <w:pPr>
        <w:pStyle w:val="a9"/>
        <w:spacing w:after="0" w:line="240" w:lineRule="auto"/>
        <w:jc w:val="both"/>
        <w:textAlignment w:val="baseline"/>
        <w:rPr>
          <w:rFonts w:eastAsia="Times New Roman" w:cs="Arial"/>
          <w:color w:val="000000"/>
          <w:sz w:val="24"/>
          <w:szCs w:val="24"/>
          <w:lang w:eastAsia="el-GR"/>
        </w:rPr>
      </w:pPr>
    </w:p>
    <w:p w:rsidR="001749B5" w:rsidRPr="00AC2651" w:rsidRDefault="001749B5" w:rsidP="001749B5">
      <w:pPr>
        <w:pStyle w:val="a9"/>
        <w:spacing w:after="0" w:line="240" w:lineRule="auto"/>
        <w:jc w:val="both"/>
        <w:textAlignment w:val="baseline"/>
        <w:rPr>
          <w:rFonts w:eastAsia="Times New Roman" w:cs="Arial"/>
          <w:color w:val="000000"/>
          <w:sz w:val="24"/>
          <w:szCs w:val="24"/>
          <w:lang w:eastAsia="el-GR"/>
        </w:rPr>
      </w:pPr>
    </w:p>
    <w:p w:rsidR="001749B5" w:rsidRPr="00AC2651" w:rsidRDefault="001749B5" w:rsidP="001749B5">
      <w:pPr>
        <w:spacing w:after="0" w:line="240" w:lineRule="auto"/>
        <w:ind w:left="480"/>
        <w:jc w:val="both"/>
        <w:textAlignment w:val="baseline"/>
        <w:rPr>
          <w:rFonts w:cs="Arial"/>
          <w:color w:val="000000"/>
          <w:sz w:val="24"/>
          <w:szCs w:val="24"/>
          <w:lang w:eastAsia="el-GR"/>
        </w:rPr>
      </w:pPr>
    </w:p>
    <w:p w:rsidR="001749B5" w:rsidRPr="00AC2651" w:rsidRDefault="001749B5" w:rsidP="001749B5">
      <w:pPr>
        <w:rPr>
          <w:sz w:val="24"/>
          <w:szCs w:val="24"/>
        </w:rPr>
      </w:pPr>
    </w:p>
    <w:p w:rsidR="00F90810" w:rsidRPr="00AC2651" w:rsidRDefault="00F90810" w:rsidP="0030282A">
      <w:pPr>
        <w:jc w:val="both"/>
        <w:rPr>
          <w:b/>
          <w:sz w:val="24"/>
          <w:szCs w:val="24"/>
        </w:rPr>
      </w:pPr>
    </w:p>
    <w:sectPr w:rsidR="00F90810" w:rsidRPr="00AC2651" w:rsidSect="00991A85">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9CA" w:rsidRDefault="00D819CA">
      <w:r>
        <w:separator/>
      </w:r>
    </w:p>
  </w:endnote>
  <w:endnote w:type="continuationSeparator" w:id="0">
    <w:p w:rsidR="00D819CA" w:rsidRDefault="00D8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EUAlbertina">
    <w:altName w:val="EU Albertina"/>
    <w:panose1 w:val="00000000000000000000"/>
    <w:charset w:val="A1"/>
    <w:family w:val="swiss"/>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B5" w:rsidRDefault="001749B5" w:rsidP="006D0C0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749B5" w:rsidRDefault="001749B5" w:rsidP="007A72F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B5" w:rsidRDefault="001749B5" w:rsidP="006D0C0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25801">
      <w:rPr>
        <w:rStyle w:val="a4"/>
        <w:noProof/>
      </w:rPr>
      <w:t>1</w:t>
    </w:r>
    <w:r>
      <w:rPr>
        <w:rStyle w:val="a4"/>
      </w:rPr>
      <w:fldChar w:fldCharType="end"/>
    </w:r>
  </w:p>
  <w:p w:rsidR="001749B5" w:rsidRDefault="001749B5" w:rsidP="007A72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9CA" w:rsidRDefault="00D819CA">
      <w:r>
        <w:separator/>
      </w:r>
    </w:p>
  </w:footnote>
  <w:footnote w:type="continuationSeparator" w:id="0">
    <w:p w:rsidR="00D819CA" w:rsidRDefault="00D81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F38CF"/>
    <w:multiLevelType w:val="multilevel"/>
    <w:tmpl w:val="361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F2528"/>
    <w:multiLevelType w:val="multilevel"/>
    <w:tmpl w:val="3220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521D5"/>
    <w:multiLevelType w:val="multilevel"/>
    <w:tmpl w:val="26C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02CFA"/>
    <w:multiLevelType w:val="hybridMultilevel"/>
    <w:tmpl w:val="8AFED25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A6B"/>
    <w:rsid w:val="000223F0"/>
    <w:rsid w:val="00034751"/>
    <w:rsid w:val="00035585"/>
    <w:rsid w:val="00056E46"/>
    <w:rsid w:val="00065AA2"/>
    <w:rsid w:val="000865F7"/>
    <w:rsid w:val="000A103C"/>
    <w:rsid w:val="000A6799"/>
    <w:rsid w:val="000D10BC"/>
    <w:rsid w:val="000D3DFE"/>
    <w:rsid w:val="000D71ED"/>
    <w:rsid w:val="0010270F"/>
    <w:rsid w:val="00110D93"/>
    <w:rsid w:val="00111A7C"/>
    <w:rsid w:val="00132A63"/>
    <w:rsid w:val="0013318E"/>
    <w:rsid w:val="001470E7"/>
    <w:rsid w:val="001749B5"/>
    <w:rsid w:val="00176A3B"/>
    <w:rsid w:val="001D047F"/>
    <w:rsid w:val="001E7297"/>
    <w:rsid w:val="001F042D"/>
    <w:rsid w:val="00222458"/>
    <w:rsid w:val="002757AB"/>
    <w:rsid w:val="00287280"/>
    <w:rsid w:val="002A34E6"/>
    <w:rsid w:val="002A3CD3"/>
    <w:rsid w:val="002A591B"/>
    <w:rsid w:val="002C27AB"/>
    <w:rsid w:val="002D4C25"/>
    <w:rsid w:val="002F5A81"/>
    <w:rsid w:val="0030282A"/>
    <w:rsid w:val="00326D52"/>
    <w:rsid w:val="00336A64"/>
    <w:rsid w:val="003A0DB4"/>
    <w:rsid w:val="003C6D6E"/>
    <w:rsid w:val="003F1552"/>
    <w:rsid w:val="00404B91"/>
    <w:rsid w:val="004B3808"/>
    <w:rsid w:val="004C492B"/>
    <w:rsid w:val="004E3718"/>
    <w:rsid w:val="004E5CB6"/>
    <w:rsid w:val="004F2F47"/>
    <w:rsid w:val="004F359D"/>
    <w:rsid w:val="0050217D"/>
    <w:rsid w:val="00506A6B"/>
    <w:rsid w:val="0056600A"/>
    <w:rsid w:val="005814EE"/>
    <w:rsid w:val="005D5905"/>
    <w:rsid w:val="005E7B4D"/>
    <w:rsid w:val="005F14D4"/>
    <w:rsid w:val="00600D71"/>
    <w:rsid w:val="00651EA1"/>
    <w:rsid w:val="00655A13"/>
    <w:rsid w:val="0068496B"/>
    <w:rsid w:val="006B1538"/>
    <w:rsid w:val="006B3EAB"/>
    <w:rsid w:val="006D0C03"/>
    <w:rsid w:val="0072080F"/>
    <w:rsid w:val="00732E7A"/>
    <w:rsid w:val="00745DFD"/>
    <w:rsid w:val="0074676F"/>
    <w:rsid w:val="00763467"/>
    <w:rsid w:val="00770671"/>
    <w:rsid w:val="00772E37"/>
    <w:rsid w:val="007A72F0"/>
    <w:rsid w:val="007E44A3"/>
    <w:rsid w:val="00823420"/>
    <w:rsid w:val="00833B96"/>
    <w:rsid w:val="00837CA0"/>
    <w:rsid w:val="0088038A"/>
    <w:rsid w:val="008842DB"/>
    <w:rsid w:val="008A4CF8"/>
    <w:rsid w:val="008B6426"/>
    <w:rsid w:val="008D457F"/>
    <w:rsid w:val="00923CD1"/>
    <w:rsid w:val="00962748"/>
    <w:rsid w:val="00991A85"/>
    <w:rsid w:val="009B3FE6"/>
    <w:rsid w:val="009B6B9B"/>
    <w:rsid w:val="009D00A9"/>
    <w:rsid w:val="009D1C8B"/>
    <w:rsid w:val="009F2F3F"/>
    <w:rsid w:val="00A138EB"/>
    <w:rsid w:val="00A57E9C"/>
    <w:rsid w:val="00A667B7"/>
    <w:rsid w:val="00A82CFD"/>
    <w:rsid w:val="00A951D2"/>
    <w:rsid w:val="00AA5C37"/>
    <w:rsid w:val="00AC2651"/>
    <w:rsid w:val="00AC3B76"/>
    <w:rsid w:val="00AD456B"/>
    <w:rsid w:val="00AE26D2"/>
    <w:rsid w:val="00B1048C"/>
    <w:rsid w:val="00B113ED"/>
    <w:rsid w:val="00B14676"/>
    <w:rsid w:val="00B27C58"/>
    <w:rsid w:val="00B45023"/>
    <w:rsid w:val="00B5004A"/>
    <w:rsid w:val="00B507FF"/>
    <w:rsid w:val="00B7303D"/>
    <w:rsid w:val="00B73F1A"/>
    <w:rsid w:val="00B7716A"/>
    <w:rsid w:val="00BB07C3"/>
    <w:rsid w:val="00BB64F2"/>
    <w:rsid w:val="00BC37F0"/>
    <w:rsid w:val="00BD37FD"/>
    <w:rsid w:val="00BD397C"/>
    <w:rsid w:val="00BF08B7"/>
    <w:rsid w:val="00BF1D31"/>
    <w:rsid w:val="00BF78FD"/>
    <w:rsid w:val="00C02BC4"/>
    <w:rsid w:val="00C043A7"/>
    <w:rsid w:val="00C36FD8"/>
    <w:rsid w:val="00C6248E"/>
    <w:rsid w:val="00CB4D4C"/>
    <w:rsid w:val="00CC27A0"/>
    <w:rsid w:val="00CC53C6"/>
    <w:rsid w:val="00CC68BF"/>
    <w:rsid w:val="00CF5990"/>
    <w:rsid w:val="00D076F4"/>
    <w:rsid w:val="00D819CA"/>
    <w:rsid w:val="00DF54C3"/>
    <w:rsid w:val="00E25801"/>
    <w:rsid w:val="00E32FE9"/>
    <w:rsid w:val="00E55533"/>
    <w:rsid w:val="00E62AE2"/>
    <w:rsid w:val="00E76DC8"/>
    <w:rsid w:val="00E86FBB"/>
    <w:rsid w:val="00EA4C00"/>
    <w:rsid w:val="00EE0934"/>
    <w:rsid w:val="00F1188F"/>
    <w:rsid w:val="00F90810"/>
    <w:rsid w:val="00F915B4"/>
    <w:rsid w:val="00F97F18"/>
    <w:rsid w:val="00FE7B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DC3021F-6C76-47CE-8103-27387895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4E6"/>
    <w:pPr>
      <w:spacing w:after="160" w:line="259" w:lineRule="auto"/>
    </w:pPr>
    <w:rPr>
      <w:rFonts w:cs="Times New Roman"/>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A34E6"/>
    <w:pPr>
      <w:autoSpaceDE w:val="0"/>
      <w:autoSpaceDN w:val="0"/>
      <w:adjustRightInd w:val="0"/>
    </w:pPr>
    <w:rPr>
      <w:rFonts w:ascii="EUAlbertina" w:hAnsi="EUAlbertina" w:cs="EUAlbertina"/>
      <w:color w:val="000000"/>
      <w:sz w:val="24"/>
      <w:szCs w:val="24"/>
      <w:lang w:eastAsia="en-US"/>
    </w:rPr>
  </w:style>
  <w:style w:type="character" w:customStyle="1" w:styleId="hps">
    <w:name w:val="hps"/>
    <w:basedOn w:val="a0"/>
    <w:uiPriority w:val="99"/>
    <w:rsid w:val="00287280"/>
    <w:rPr>
      <w:rFonts w:cs="Times New Roman"/>
    </w:rPr>
  </w:style>
  <w:style w:type="paragraph" w:styleId="a3">
    <w:name w:val="footer"/>
    <w:basedOn w:val="a"/>
    <w:link w:val="Char"/>
    <w:uiPriority w:val="99"/>
    <w:rsid w:val="007A72F0"/>
    <w:pPr>
      <w:tabs>
        <w:tab w:val="center" w:pos="4153"/>
        <w:tab w:val="right" w:pos="8306"/>
      </w:tabs>
    </w:pPr>
  </w:style>
  <w:style w:type="character" w:customStyle="1" w:styleId="Char">
    <w:name w:val="Υποσέλιδο Char"/>
    <w:basedOn w:val="a0"/>
    <w:link w:val="a3"/>
    <w:uiPriority w:val="99"/>
    <w:semiHidden/>
    <w:locked/>
    <w:rPr>
      <w:rFonts w:cs="Times New Roman"/>
      <w:lang w:val="x-none" w:eastAsia="en-US"/>
    </w:rPr>
  </w:style>
  <w:style w:type="character" w:styleId="a4">
    <w:name w:val="page number"/>
    <w:basedOn w:val="a0"/>
    <w:uiPriority w:val="99"/>
    <w:rsid w:val="007A72F0"/>
    <w:rPr>
      <w:rFonts w:cs="Times New Roman"/>
    </w:rPr>
  </w:style>
  <w:style w:type="character" w:styleId="a5">
    <w:name w:val="annotation reference"/>
    <w:basedOn w:val="a0"/>
    <w:uiPriority w:val="99"/>
    <w:semiHidden/>
    <w:unhideWhenUsed/>
    <w:rsid w:val="005D5905"/>
    <w:rPr>
      <w:sz w:val="16"/>
      <w:szCs w:val="16"/>
    </w:rPr>
  </w:style>
  <w:style w:type="paragraph" w:styleId="a6">
    <w:name w:val="annotation text"/>
    <w:basedOn w:val="a"/>
    <w:link w:val="Char0"/>
    <w:uiPriority w:val="99"/>
    <w:semiHidden/>
    <w:unhideWhenUsed/>
    <w:rsid w:val="005D5905"/>
    <w:rPr>
      <w:sz w:val="20"/>
      <w:szCs w:val="20"/>
    </w:rPr>
  </w:style>
  <w:style w:type="character" w:customStyle="1" w:styleId="Char0">
    <w:name w:val="Κείμενο σχολίου Char"/>
    <w:basedOn w:val="a0"/>
    <w:link w:val="a6"/>
    <w:uiPriority w:val="99"/>
    <w:semiHidden/>
    <w:rsid w:val="005D5905"/>
    <w:rPr>
      <w:rFonts w:cs="Times New Roman"/>
      <w:sz w:val="20"/>
      <w:szCs w:val="20"/>
      <w:lang w:eastAsia="en-US"/>
    </w:rPr>
  </w:style>
  <w:style w:type="paragraph" w:styleId="a7">
    <w:name w:val="annotation subject"/>
    <w:basedOn w:val="a6"/>
    <w:next w:val="a6"/>
    <w:link w:val="Char1"/>
    <w:uiPriority w:val="99"/>
    <w:semiHidden/>
    <w:unhideWhenUsed/>
    <w:rsid w:val="005D5905"/>
    <w:rPr>
      <w:b/>
      <w:bCs/>
    </w:rPr>
  </w:style>
  <w:style w:type="character" w:customStyle="1" w:styleId="Char1">
    <w:name w:val="Θέμα σχολίου Char"/>
    <w:basedOn w:val="Char0"/>
    <w:link w:val="a7"/>
    <w:uiPriority w:val="99"/>
    <w:semiHidden/>
    <w:rsid w:val="005D5905"/>
    <w:rPr>
      <w:rFonts w:cs="Times New Roman"/>
      <w:b/>
      <w:bCs/>
      <w:sz w:val="20"/>
      <w:szCs w:val="20"/>
      <w:lang w:eastAsia="en-US"/>
    </w:rPr>
  </w:style>
  <w:style w:type="paragraph" w:styleId="a8">
    <w:name w:val="Balloon Text"/>
    <w:basedOn w:val="a"/>
    <w:link w:val="Char2"/>
    <w:uiPriority w:val="99"/>
    <w:semiHidden/>
    <w:unhideWhenUsed/>
    <w:rsid w:val="005D590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5D5905"/>
    <w:rPr>
      <w:rFonts w:ascii="Tahoma" w:hAnsi="Tahoma" w:cs="Tahoma"/>
      <w:sz w:val="16"/>
      <w:szCs w:val="16"/>
      <w:lang w:eastAsia="en-US"/>
    </w:rPr>
  </w:style>
  <w:style w:type="paragraph" w:styleId="a9">
    <w:name w:val="List Paragraph"/>
    <w:basedOn w:val="a"/>
    <w:qFormat/>
    <w:rsid w:val="001749B5"/>
    <w:pPr>
      <w:spacing w:after="200" w:line="276" w:lineRule="auto"/>
      <w:ind w:left="720"/>
      <w:contextualSpacing/>
    </w:pPr>
    <w:rPr>
      <w:rFonts w:eastAsia="Calibri"/>
    </w:rPr>
  </w:style>
  <w:style w:type="character" w:styleId="-">
    <w:name w:val="Hyperlink"/>
    <w:basedOn w:val="a0"/>
    <w:uiPriority w:val="99"/>
    <w:unhideWhenUsed/>
    <w:rsid w:val="00F908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publications/docs2012/120517_compass_edition_g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ildcom.org.cy/ccr/ccr.nsf/All/E139A2CD27BCB462C2257AF3002ACD10/$file/Compasito,%20%CE%9C%CE%B9%CE%BA%CF%81%CE%B7%CC%81%20%CE%A0%CF%85%CE%BE%CE%B9%CC%81%CE%B4%CE%B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4574</Characters>
  <Application>Microsoft Office Word</Application>
  <DocSecurity>4</DocSecurity>
  <Lines>38</Lines>
  <Paragraphs>10</Paragraphs>
  <ScaleCrop>false</ScaleCrop>
  <HeadingPairs>
    <vt:vector size="2" baseType="variant">
      <vt:variant>
        <vt:lpstr>Τίτλος</vt:lpstr>
      </vt:variant>
      <vt:variant>
        <vt:i4>1</vt:i4>
      </vt:variant>
    </vt:vector>
  </HeadingPairs>
  <TitlesOfParts>
    <vt:vector size="1" baseType="lpstr">
      <vt:lpstr>CONCEPT NOTE</vt:lpstr>
    </vt:vector>
  </TitlesOfParts>
  <Company>Info-Quest</Company>
  <LinksUpToDate>false</LinksUpToDate>
  <CharactersWithSpaces>5199</CharactersWithSpaces>
  <SharedDoc>false</SharedDoc>
  <HLinks>
    <vt:vector size="12" baseType="variant">
      <vt:variant>
        <vt:i4>5832799</vt:i4>
      </vt:variant>
      <vt:variant>
        <vt:i4>3</vt:i4>
      </vt:variant>
      <vt:variant>
        <vt:i4>0</vt:i4>
      </vt:variant>
      <vt:variant>
        <vt:i4>5</vt:i4>
      </vt:variant>
      <vt:variant>
        <vt:lpwstr>http://www.childcom.org.cy/ccr/ccr.nsf/All/E139A2CD27BCB462C2257AF3002ACD10/$file/Compasito, %CE%9C%CE%B9%CE%BA%CF%81%CE%B7%CC%81 %CE%A0%CF%85%CE%BE%CE%B9%CC%81%CE%B4%CE%B1.pdf</vt:lpwstr>
      </vt:variant>
      <vt:variant>
        <vt:lpwstr/>
      </vt:variant>
      <vt:variant>
        <vt:i4>6619203</vt:i4>
      </vt:variant>
      <vt:variant>
        <vt:i4>0</vt:i4>
      </vt:variant>
      <vt:variant>
        <vt:i4>0</vt:i4>
      </vt:variant>
      <vt:variant>
        <vt:i4>5</vt:i4>
      </vt:variant>
      <vt:variant>
        <vt:lpwstr>http://www.minedu.gov.gr/publications/docs2012/120517_compass_edition_gr.pdf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dc:title>
  <dc:subject/>
  <dc:creator>Βαρβαρα Δηλαρη</dc:creator>
  <cp:keywords/>
  <cp:lastModifiedBy>georgia -</cp:lastModifiedBy>
  <cp:revision>2</cp:revision>
  <dcterms:created xsi:type="dcterms:W3CDTF">2015-03-28T08:27:00Z</dcterms:created>
  <dcterms:modified xsi:type="dcterms:W3CDTF">2015-03-28T08:27:00Z</dcterms:modified>
</cp:coreProperties>
</file>